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D" w:rsidRPr="00585C5D" w:rsidRDefault="00585C5D" w:rsidP="00585C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4D1" w:rsidRPr="00585C5D" w:rsidRDefault="001B249D" w:rsidP="00585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880701" w:rsidRPr="00585C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75DD" w:rsidRPr="00585C5D" w:rsidRDefault="00880701" w:rsidP="00585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о реализации</w:t>
      </w:r>
      <w:r w:rsidR="004246E8" w:rsidRPr="00585C5D">
        <w:rPr>
          <w:rFonts w:ascii="Times New Roman" w:hAnsi="Times New Roman" w:cs="Times New Roman"/>
          <w:b/>
          <w:sz w:val="32"/>
          <w:szCs w:val="32"/>
        </w:rPr>
        <w:t xml:space="preserve"> национальных проектов в муниципальном образовании городской округ город </w:t>
      </w:r>
      <w:r w:rsidR="00D71508" w:rsidRPr="00585C5D">
        <w:rPr>
          <w:rFonts w:ascii="Times New Roman" w:hAnsi="Times New Roman" w:cs="Times New Roman"/>
          <w:b/>
          <w:sz w:val="32"/>
          <w:szCs w:val="32"/>
        </w:rPr>
        <w:t>Югорск</w:t>
      </w:r>
      <w:r w:rsidR="00B175DD" w:rsidRPr="00585C5D">
        <w:rPr>
          <w:rFonts w:ascii="Times New Roman" w:hAnsi="Times New Roman" w:cs="Times New Roman"/>
          <w:b/>
          <w:sz w:val="32"/>
          <w:szCs w:val="32"/>
        </w:rPr>
        <w:t xml:space="preserve"> в 2019 году</w:t>
      </w:r>
    </w:p>
    <w:p w:rsidR="00585C5D" w:rsidRDefault="00585C5D" w:rsidP="00585C5D">
      <w:pPr>
        <w:pStyle w:val="1"/>
        <w:spacing w:before="0"/>
        <w:ind w:firstLine="709"/>
        <w:jc w:val="both"/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</w:pPr>
    </w:p>
    <w:p w:rsidR="00933E30" w:rsidRPr="00585C5D" w:rsidRDefault="00585C5D" w:rsidP="00585C5D">
      <w:pPr>
        <w:pStyle w:val="1"/>
        <w:spacing w:before="0"/>
        <w:ind w:firstLine="709"/>
        <w:jc w:val="both"/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Г</w:t>
      </w:r>
      <w:r w:rsidR="00933E3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ород </w:t>
      </w:r>
      <w:r w:rsidR="00D71508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Юго</w:t>
      </w:r>
      <w:proofErr w:type="gramStart"/>
      <w:r w:rsidR="00D71508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рск</w:t>
      </w:r>
      <w:r w:rsidR="00933E3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пр</w:t>
      </w:r>
      <w:proofErr w:type="gramEnd"/>
      <w:r w:rsidR="00933E3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инимает участие в реализации </w:t>
      </w:r>
      <w:r w:rsidR="004B274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6</w:t>
      </w:r>
      <w:r w:rsidR="00933E3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портфелей проектов автономного округа,</w:t>
      </w:r>
      <w:r w:rsidR="001B249D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направленных на достижение целей национальных пр</w:t>
      </w:r>
      <w:r w:rsidR="00D0425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оектов, через участие</w:t>
      </w:r>
      <w:bookmarkStart w:id="0" w:name="_GoBack"/>
      <w:bookmarkEnd w:id="0"/>
      <w:r w:rsidR="00D04250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города в </w:t>
      </w:r>
      <w:r w:rsidR="001B249D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1</w:t>
      </w:r>
      <w:r w:rsidR="00E15A6F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8</w:t>
      </w:r>
      <w:r w:rsidR="001B249D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проектах</w:t>
      </w:r>
      <w:r w:rsidR="001544D1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данных портфелей</w:t>
      </w:r>
      <w:r w:rsidR="00984FA0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.</w:t>
      </w:r>
      <w:r w:rsidR="00163761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</w:t>
      </w:r>
    </w:p>
    <w:p w:rsidR="00D04250" w:rsidRPr="00585C5D" w:rsidRDefault="00163761" w:rsidP="00585C5D">
      <w:pPr>
        <w:pStyle w:val="1"/>
        <w:spacing w:before="0"/>
        <w:ind w:firstLine="709"/>
        <w:jc w:val="both"/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</w:pPr>
      <w:r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В</w:t>
      </w:r>
      <w:r w:rsidR="002528A2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2019 году н</w:t>
      </w:r>
      <w:r w:rsidR="001544D1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а реализацию</w:t>
      </w:r>
      <w:r w:rsidR="00570872"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</w:t>
      </w:r>
      <w:r w:rsidRPr="00984FA0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портфелей</w:t>
      </w:r>
      <w:r w:rsidR="00D04250" w:rsidRPr="00984FA0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 xml:space="preserve"> </w:t>
      </w:r>
      <w:r w:rsidR="00570872" w:rsidRPr="00984FA0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проектов</w:t>
      </w:r>
      <w:r w:rsidRPr="00585C5D">
        <w:rPr>
          <w:rFonts w:ascii="Times New Roman" w:eastAsia="Times New Roman" w:hAnsi="Times New Roman"/>
          <w:b w:val="0"/>
          <w:bCs w:val="0"/>
          <w:color w:val="FF0000"/>
          <w:sz w:val="32"/>
          <w:szCs w:val="32"/>
          <w:lang w:eastAsia="en-US"/>
        </w:rPr>
        <w:t xml:space="preserve"> </w:t>
      </w:r>
      <w:r w:rsidRPr="00585C5D">
        <w:rPr>
          <w:rFonts w:ascii="Times New Roman" w:eastAsia="Times New Roman" w:hAnsi="Times New Roman"/>
          <w:b w:val="0"/>
          <w:bCs w:val="0"/>
          <w:color w:val="auto"/>
          <w:sz w:val="32"/>
          <w:szCs w:val="32"/>
          <w:lang w:eastAsia="en-US"/>
        </w:rPr>
        <w:t>направлено 240,7 млн. рублей, освоено 99,9%.</w:t>
      </w:r>
    </w:p>
    <w:p w:rsidR="00A37AA8" w:rsidRPr="00585C5D" w:rsidRDefault="00163761" w:rsidP="00585C5D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585C5D">
        <w:rPr>
          <w:rFonts w:ascii="Times New Roman" w:hAnsi="Times New Roman"/>
          <w:b w:val="0"/>
          <w:color w:val="auto"/>
          <w:sz w:val="32"/>
          <w:szCs w:val="32"/>
        </w:rPr>
        <w:t>В разрезе национальных проектов и соответствующих портфелей проектов:</w:t>
      </w:r>
    </w:p>
    <w:p w:rsidR="00D04250" w:rsidRPr="00585C5D" w:rsidRDefault="00D0425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63B6" w:rsidRPr="00585C5D" w:rsidRDefault="004B274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34C86" w:rsidRPr="00585C5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F13A3" w:rsidRPr="00585C5D">
        <w:rPr>
          <w:rFonts w:ascii="Times New Roman" w:hAnsi="Times New Roman" w:cs="Times New Roman"/>
          <w:b/>
          <w:sz w:val="32"/>
          <w:szCs w:val="32"/>
        </w:rPr>
        <w:t xml:space="preserve">Национальный проект </w:t>
      </w:r>
      <w:r w:rsidR="00D04250" w:rsidRPr="00585C5D">
        <w:rPr>
          <w:rFonts w:ascii="Times New Roman" w:hAnsi="Times New Roman" w:cs="Times New Roman"/>
          <w:b/>
          <w:sz w:val="32"/>
          <w:szCs w:val="32"/>
        </w:rPr>
        <w:t>«Жилье и городская среда»</w:t>
      </w:r>
    </w:p>
    <w:p w:rsidR="003F63B6" w:rsidRPr="00585C5D" w:rsidRDefault="00003214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Портфелем проектов Ханты-Мансийского автономного округа – </w:t>
      </w:r>
      <w:r w:rsidR="00814C3A" w:rsidRPr="00585C5D">
        <w:rPr>
          <w:rFonts w:ascii="Times New Roman" w:hAnsi="Times New Roman" w:cs="Times New Roman"/>
          <w:sz w:val="32"/>
          <w:szCs w:val="32"/>
        </w:rPr>
        <w:t xml:space="preserve">Югры «Жилье и городская среда» </w:t>
      </w:r>
      <w:r w:rsidRPr="00585C5D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г</w:t>
      </w:r>
      <w:r w:rsidR="00510D07">
        <w:rPr>
          <w:rFonts w:ascii="Times New Roman" w:hAnsi="Times New Roman" w:cs="Times New Roman"/>
          <w:sz w:val="32"/>
          <w:szCs w:val="32"/>
        </w:rPr>
        <w:t>.</w:t>
      </w:r>
      <w:r w:rsidR="00CB1BC3" w:rsidRPr="00585C5D">
        <w:rPr>
          <w:rFonts w:ascii="Times New Roman" w:hAnsi="Times New Roman" w:cs="Times New Roman"/>
          <w:sz w:val="32"/>
          <w:szCs w:val="32"/>
        </w:rPr>
        <w:t>Югорска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 xml:space="preserve"> предусмотрено участие в 3 </w:t>
      </w:r>
      <w:r w:rsidR="00EF13A3" w:rsidRPr="00585C5D">
        <w:rPr>
          <w:rFonts w:ascii="Times New Roman" w:hAnsi="Times New Roman" w:cs="Times New Roman"/>
          <w:sz w:val="32"/>
          <w:szCs w:val="32"/>
        </w:rPr>
        <w:t xml:space="preserve">региональных </w:t>
      </w:r>
      <w:r w:rsidRPr="00585C5D">
        <w:rPr>
          <w:rFonts w:ascii="Times New Roman" w:hAnsi="Times New Roman" w:cs="Times New Roman"/>
          <w:sz w:val="32"/>
          <w:szCs w:val="32"/>
        </w:rPr>
        <w:t>проектах</w:t>
      </w:r>
      <w:r w:rsidR="003F63B6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Pr="00585C5D">
        <w:rPr>
          <w:rFonts w:ascii="Times New Roman" w:hAnsi="Times New Roman" w:cs="Times New Roman"/>
          <w:sz w:val="32"/>
          <w:szCs w:val="32"/>
        </w:rPr>
        <w:t>«</w:t>
      </w:r>
      <w:r w:rsidR="003F63B6" w:rsidRPr="00585C5D">
        <w:rPr>
          <w:rFonts w:ascii="Times New Roman" w:hAnsi="Times New Roman" w:cs="Times New Roman"/>
          <w:sz w:val="32"/>
          <w:szCs w:val="32"/>
        </w:rPr>
        <w:t>Жилье», «Формирование комфортной городской среды», «Обеспечение устойчивого сокращения непригодного для проживания жилищного фонда».</w:t>
      </w:r>
    </w:p>
    <w:p w:rsidR="00981246" w:rsidRPr="00585C5D" w:rsidRDefault="00F05CD6" w:rsidP="00585C5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04250" w:rsidRPr="00585C5D">
        <w:rPr>
          <w:rFonts w:ascii="Times New Roman" w:hAnsi="Times New Roman" w:cs="Times New Roman"/>
          <w:b/>
          <w:sz w:val="32"/>
          <w:szCs w:val="32"/>
        </w:rPr>
        <w:t>«Жилье»</w:t>
      </w:r>
    </w:p>
    <w:p w:rsidR="00981246" w:rsidRPr="00585C5D" w:rsidRDefault="00981246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По состоянию на</w:t>
      </w:r>
      <w:r w:rsidR="00B95B73" w:rsidRPr="00585C5D">
        <w:rPr>
          <w:rFonts w:ascii="Times New Roman" w:hAnsi="Times New Roman" w:cs="Times New Roman"/>
          <w:sz w:val="32"/>
          <w:szCs w:val="32"/>
        </w:rPr>
        <w:t xml:space="preserve"> 01.01</w:t>
      </w:r>
      <w:r w:rsidRPr="00585C5D">
        <w:rPr>
          <w:rFonts w:ascii="Times New Roman" w:hAnsi="Times New Roman" w:cs="Times New Roman"/>
          <w:sz w:val="32"/>
          <w:szCs w:val="32"/>
        </w:rPr>
        <w:t>.20</w:t>
      </w:r>
      <w:r w:rsidR="00B95B73" w:rsidRPr="00585C5D">
        <w:rPr>
          <w:rFonts w:ascii="Times New Roman" w:hAnsi="Times New Roman" w:cs="Times New Roman"/>
          <w:sz w:val="32"/>
          <w:szCs w:val="32"/>
        </w:rPr>
        <w:t>20</w:t>
      </w:r>
      <w:r w:rsidRPr="00585C5D">
        <w:rPr>
          <w:rFonts w:ascii="Times New Roman" w:hAnsi="Times New Roman" w:cs="Times New Roman"/>
          <w:sz w:val="32"/>
          <w:szCs w:val="32"/>
        </w:rPr>
        <w:t xml:space="preserve"> объем ввод</w:t>
      </w:r>
      <w:r w:rsidR="008214FC" w:rsidRPr="00585C5D">
        <w:rPr>
          <w:rFonts w:ascii="Times New Roman" w:hAnsi="Times New Roman" w:cs="Times New Roman"/>
          <w:sz w:val="32"/>
          <w:szCs w:val="32"/>
        </w:rPr>
        <w:t>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жилья в городе Югорске состав</w:t>
      </w:r>
      <w:r w:rsidR="00EF13A3" w:rsidRPr="00585C5D">
        <w:rPr>
          <w:rFonts w:ascii="Times New Roman" w:hAnsi="Times New Roman" w:cs="Times New Roman"/>
          <w:sz w:val="32"/>
          <w:szCs w:val="32"/>
        </w:rPr>
        <w:t>ил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B95B73" w:rsidRPr="00585C5D">
        <w:rPr>
          <w:rFonts w:ascii="Times New Roman" w:hAnsi="Times New Roman" w:cs="Times New Roman"/>
          <w:sz w:val="32"/>
          <w:szCs w:val="32"/>
        </w:rPr>
        <w:t>20 110,4 кв.</w:t>
      </w:r>
      <w:r w:rsidR="00EF13A3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B95B73" w:rsidRPr="00585C5D">
        <w:rPr>
          <w:rFonts w:ascii="Times New Roman" w:hAnsi="Times New Roman" w:cs="Times New Roman"/>
          <w:sz w:val="32"/>
          <w:szCs w:val="32"/>
        </w:rPr>
        <w:t>м</w:t>
      </w:r>
      <w:r w:rsidRPr="00585C5D">
        <w:rPr>
          <w:rFonts w:ascii="Times New Roman" w:hAnsi="Times New Roman" w:cs="Times New Roman"/>
          <w:sz w:val="32"/>
          <w:szCs w:val="32"/>
        </w:rPr>
        <w:t xml:space="preserve">. </w:t>
      </w:r>
      <w:r w:rsidR="00DD2C5F" w:rsidRPr="00585C5D">
        <w:rPr>
          <w:rFonts w:ascii="Times New Roman" w:hAnsi="Times New Roman" w:cs="Times New Roman"/>
          <w:sz w:val="32"/>
          <w:szCs w:val="32"/>
        </w:rPr>
        <w:t>Для достижения показателя выполнены следующие мероприятия: с</w:t>
      </w:r>
      <w:r w:rsidR="00B95B73" w:rsidRPr="00585C5D">
        <w:rPr>
          <w:rFonts w:ascii="Times New Roman" w:hAnsi="Times New Roman" w:cs="Times New Roman"/>
          <w:sz w:val="32"/>
          <w:szCs w:val="32"/>
        </w:rPr>
        <w:t>даны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B95B73" w:rsidRPr="00585C5D">
        <w:rPr>
          <w:rFonts w:ascii="Times New Roman" w:hAnsi="Times New Roman" w:cs="Times New Roman"/>
          <w:sz w:val="32"/>
          <w:szCs w:val="32"/>
        </w:rPr>
        <w:t>3</w:t>
      </w:r>
      <w:r w:rsidRPr="00585C5D">
        <w:rPr>
          <w:rFonts w:ascii="Times New Roman" w:hAnsi="Times New Roman" w:cs="Times New Roman"/>
          <w:sz w:val="32"/>
          <w:szCs w:val="32"/>
        </w:rPr>
        <w:t xml:space="preserve"> многоквартирных жилых дом</w:t>
      </w:r>
      <w:r w:rsidR="00E15A6F" w:rsidRPr="00585C5D">
        <w:rPr>
          <w:rFonts w:ascii="Times New Roman" w:hAnsi="Times New Roman" w:cs="Times New Roman"/>
          <w:sz w:val="32"/>
          <w:szCs w:val="32"/>
        </w:rPr>
        <w:t>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96354C" w:rsidRPr="00585C5D">
        <w:rPr>
          <w:rFonts w:ascii="Times New Roman" w:hAnsi="Times New Roman" w:cs="Times New Roman"/>
          <w:i/>
          <w:sz w:val="32"/>
          <w:szCs w:val="32"/>
        </w:rPr>
        <w:t>(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по адресам: ул. </w:t>
      </w:r>
      <w:r w:rsidR="00B95B73" w:rsidRPr="00585C5D">
        <w:rPr>
          <w:rFonts w:ascii="Times New Roman" w:hAnsi="Times New Roman" w:cs="Times New Roman"/>
          <w:i/>
          <w:sz w:val="32"/>
          <w:szCs w:val="32"/>
        </w:rPr>
        <w:t xml:space="preserve">Студенческая 16/1, </w:t>
      </w:r>
      <w:r w:rsidR="00CF10C7" w:rsidRPr="00585C5D">
        <w:rPr>
          <w:rFonts w:ascii="Times New Roman" w:hAnsi="Times New Roman" w:cs="Times New Roman"/>
          <w:i/>
          <w:sz w:val="32"/>
          <w:szCs w:val="32"/>
        </w:rPr>
        <w:t xml:space="preserve">ул. Садовая 68, </w:t>
      </w:r>
      <w:r w:rsidRPr="00585C5D">
        <w:rPr>
          <w:rFonts w:ascii="Times New Roman" w:hAnsi="Times New Roman" w:cs="Times New Roman"/>
          <w:i/>
          <w:sz w:val="32"/>
          <w:szCs w:val="32"/>
        </w:rPr>
        <w:t>Менделеева 36</w:t>
      </w:r>
      <w:r w:rsidR="0096354C" w:rsidRPr="00585C5D">
        <w:rPr>
          <w:rFonts w:ascii="Times New Roman" w:hAnsi="Times New Roman" w:cs="Times New Roman"/>
          <w:i/>
          <w:sz w:val="32"/>
          <w:szCs w:val="32"/>
        </w:rPr>
        <w:t>)</w:t>
      </w:r>
      <w:r w:rsidRPr="00585C5D">
        <w:rPr>
          <w:rFonts w:ascii="Times New Roman" w:hAnsi="Times New Roman" w:cs="Times New Roman"/>
          <w:sz w:val="32"/>
          <w:szCs w:val="32"/>
        </w:rPr>
        <w:t xml:space="preserve"> и </w:t>
      </w:r>
      <w:r w:rsidR="008F4D1B" w:rsidRPr="00585C5D">
        <w:rPr>
          <w:rFonts w:ascii="Times New Roman" w:hAnsi="Times New Roman" w:cs="Times New Roman"/>
          <w:sz w:val="32"/>
          <w:szCs w:val="32"/>
        </w:rPr>
        <w:t xml:space="preserve">75 </w:t>
      </w:r>
      <w:r w:rsidRPr="00585C5D">
        <w:rPr>
          <w:rFonts w:ascii="Times New Roman" w:hAnsi="Times New Roman" w:cs="Times New Roman"/>
          <w:sz w:val="32"/>
          <w:szCs w:val="32"/>
        </w:rPr>
        <w:t>домов индивидуальной жилищной постройки.</w:t>
      </w:r>
      <w:r w:rsidR="005A1913" w:rsidRPr="00585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63B6" w:rsidRPr="00585C5D" w:rsidRDefault="005677CC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3F63B6" w:rsidRPr="00585C5D">
        <w:rPr>
          <w:rFonts w:ascii="Times New Roman" w:hAnsi="Times New Roman" w:cs="Times New Roman"/>
          <w:b/>
          <w:sz w:val="32"/>
          <w:szCs w:val="32"/>
        </w:rPr>
        <w:t>«Формирование комфортной городской среды»</w:t>
      </w:r>
    </w:p>
    <w:p w:rsidR="006F59E0" w:rsidRPr="00585C5D" w:rsidRDefault="00CB1BC3" w:rsidP="00585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Общий объем бюджетных ассигнований состав</w:t>
      </w:r>
      <w:r w:rsidR="00E15A6F" w:rsidRPr="00585C5D">
        <w:rPr>
          <w:rFonts w:ascii="Times New Roman" w:hAnsi="Times New Roman" w:cs="Times New Roman"/>
          <w:sz w:val="32"/>
          <w:szCs w:val="32"/>
        </w:rPr>
        <w:t>и</w:t>
      </w:r>
      <w:r w:rsidRPr="00585C5D">
        <w:rPr>
          <w:rFonts w:ascii="Times New Roman" w:hAnsi="Times New Roman" w:cs="Times New Roman"/>
          <w:sz w:val="32"/>
          <w:szCs w:val="32"/>
        </w:rPr>
        <w:t xml:space="preserve">л </w:t>
      </w:r>
      <w:r w:rsidR="00E15A6F" w:rsidRPr="00585C5D">
        <w:rPr>
          <w:rFonts w:ascii="Times New Roman" w:hAnsi="Times New Roman" w:cs="Times New Roman"/>
          <w:sz w:val="32"/>
          <w:szCs w:val="32"/>
        </w:rPr>
        <w:t>54</w:t>
      </w:r>
      <w:r w:rsidR="00F05CD6" w:rsidRPr="00585C5D">
        <w:rPr>
          <w:rFonts w:ascii="Times New Roman" w:hAnsi="Times New Roman" w:cs="Times New Roman"/>
          <w:sz w:val="32"/>
          <w:szCs w:val="32"/>
        </w:rPr>
        <w:t>,7</w:t>
      </w:r>
      <w:r w:rsidR="00502428" w:rsidRPr="00585C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05CD6" w:rsidRPr="00585C5D">
        <w:rPr>
          <w:rFonts w:ascii="Times New Roman" w:hAnsi="Times New Roman" w:cs="Times New Roman"/>
          <w:sz w:val="32"/>
          <w:szCs w:val="32"/>
        </w:rPr>
        <w:t>млн</w:t>
      </w:r>
      <w:r w:rsidRPr="00585C5D">
        <w:rPr>
          <w:rFonts w:ascii="Times New Roman" w:hAnsi="Times New Roman" w:cs="Times New Roman"/>
          <w:sz w:val="32"/>
          <w:szCs w:val="32"/>
        </w:rPr>
        <w:t>. руб</w:t>
      </w:r>
      <w:r w:rsidR="002E3C0F" w:rsidRPr="00585C5D">
        <w:rPr>
          <w:rFonts w:ascii="Times New Roman" w:hAnsi="Times New Roman" w:cs="Times New Roman"/>
          <w:sz w:val="32"/>
          <w:szCs w:val="32"/>
        </w:rPr>
        <w:t>лей</w:t>
      </w:r>
      <w:r w:rsidR="00585C5D">
        <w:rPr>
          <w:rFonts w:ascii="Times New Roman" w:hAnsi="Times New Roman" w:cs="Times New Roman"/>
          <w:sz w:val="32"/>
          <w:szCs w:val="32"/>
        </w:rPr>
        <w:t xml:space="preserve">, </w:t>
      </w:r>
      <w:r w:rsidR="00E15A6F" w:rsidRPr="00585C5D">
        <w:rPr>
          <w:rFonts w:ascii="Times New Roman" w:hAnsi="Times New Roman" w:cs="Times New Roman"/>
          <w:sz w:val="32"/>
          <w:szCs w:val="32"/>
        </w:rPr>
        <w:t xml:space="preserve">освоено </w:t>
      </w:r>
      <w:r w:rsidR="00F05CD6" w:rsidRPr="00585C5D">
        <w:rPr>
          <w:rFonts w:ascii="Times New Roman" w:hAnsi="Times New Roman" w:cs="Times New Roman"/>
          <w:sz w:val="32"/>
          <w:szCs w:val="32"/>
        </w:rPr>
        <w:t>99,9%</w:t>
      </w:r>
      <w:r w:rsidR="00D324B0" w:rsidRPr="00585C5D">
        <w:rPr>
          <w:rFonts w:ascii="Times New Roman" w:hAnsi="Times New Roman" w:cs="Times New Roman"/>
          <w:sz w:val="32"/>
          <w:szCs w:val="32"/>
        </w:rPr>
        <w:t>.</w:t>
      </w:r>
    </w:p>
    <w:p w:rsidR="0096354C" w:rsidRPr="00585C5D" w:rsidRDefault="003E10AF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При определении объектов благоустройства общественных территорий на 2020 год проведено рейтинговое голосование, определена общественная территория - объект «Парк по улице Менделеева в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г</w:t>
      </w:r>
      <w:r w:rsidR="00510D07">
        <w:rPr>
          <w:rFonts w:ascii="Times New Roman" w:hAnsi="Times New Roman" w:cs="Times New Roman"/>
          <w:sz w:val="32"/>
          <w:szCs w:val="32"/>
        </w:rPr>
        <w:t>.</w:t>
      </w:r>
      <w:r w:rsidRPr="00585C5D">
        <w:rPr>
          <w:rFonts w:ascii="Times New Roman" w:hAnsi="Times New Roman" w:cs="Times New Roman"/>
          <w:sz w:val="32"/>
          <w:szCs w:val="32"/>
        </w:rPr>
        <w:t>Югорске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>», подлежащая благоустройству</w:t>
      </w:r>
      <w:r w:rsidR="00F05CD6" w:rsidRPr="00585C5D">
        <w:rPr>
          <w:rFonts w:ascii="Times New Roman" w:hAnsi="Times New Roman" w:cs="Times New Roman"/>
          <w:sz w:val="32"/>
          <w:szCs w:val="32"/>
        </w:rPr>
        <w:t>.</w:t>
      </w:r>
      <w:r w:rsidRPr="00585C5D">
        <w:rPr>
          <w:rFonts w:ascii="Times New Roman" w:hAnsi="Times New Roman" w:cs="Times New Roman"/>
          <w:sz w:val="32"/>
          <w:szCs w:val="32"/>
        </w:rPr>
        <w:t xml:space="preserve"> Для разработки дизайн-проекта парка проведено социально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предпроектное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 xml:space="preserve"> исследование, пожелания жителей города по благоустройству парка были учтены при проведении проектного семинара в рамках подготовки к Всероссийскому конкурсу лучших проектов создания комфортной городской среды в малых городах и исторических поселениях в 2020 году</w:t>
      </w:r>
      <w:r w:rsidR="0096354C" w:rsidRPr="00585C5D">
        <w:rPr>
          <w:rFonts w:ascii="Times New Roman" w:hAnsi="Times New Roman" w:cs="Times New Roman"/>
          <w:sz w:val="32"/>
          <w:szCs w:val="32"/>
        </w:rPr>
        <w:t xml:space="preserve">. Общественное обсуждение выбора территории широко освещалось в городских СМИ: опубликованы следующие материалы: 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lastRenderedPageBreak/>
        <w:t>- «Все что нужно, мы построим»;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- «Прием предложений по выбору работ, планируемых к реализации в рамках проекта на выбранной территории»; 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«Выбираем территорию для благоустройства;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«Прием предложений о мероприятиях, которые целесообразно реализовать при выполнении работ по благоустройству общественных территорий;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- «О проведении рейтингового голосования по отбору общественных территорий, подлежащих в первоочередном порядке благоустройству в 2020 году». </w:t>
      </w:r>
    </w:p>
    <w:p w:rsidR="00AD43ED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85C5D">
        <w:rPr>
          <w:rFonts w:ascii="Times New Roman" w:hAnsi="Times New Roman" w:cs="Times New Roman"/>
          <w:sz w:val="32"/>
          <w:szCs w:val="32"/>
        </w:rPr>
        <w:t>В рамках проекта</w:t>
      </w:r>
      <w:r w:rsidR="00DD2C5F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F51FD5" w:rsidRPr="00585C5D">
        <w:rPr>
          <w:rFonts w:ascii="Times New Roman" w:hAnsi="Times New Roman" w:cs="Times New Roman"/>
          <w:sz w:val="32"/>
          <w:szCs w:val="32"/>
        </w:rPr>
        <w:t xml:space="preserve">проводится благоустройство мемориала Защитникам и первопроходцам земли Югорской. </w:t>
      </w:r>
      <w:r w:rsidRPr="00585C5D">
        <w:rPr>
          <w:rFonts w:ascii="Times New Roman" w:hAnsi="Times New Roman" w:cs="Times New Roman"/>
          <w:sz w:val="32"/>
          <w:szCs w:val="32"/>
        </w:rPr>
        <w:t>Р</w:t>
      </w:r>
      <w:r w:rsidR="00F51FD5" w:rsidRPr="00585C5D">
        <w:rPr>
          <w:rFonts w:ascii="Times New Roman" w:hAnsi="Times New Roman" w:cs="Times New Roman"/>
          <w:sz w:val="32"/>
          <w:szCs w:val="32"/>
        </w:rPr>
        <w:t>аботы по благоустройству объекта (1 этап), предусмотренные на 2019 год выполнены</w:t>
      </w:r>
      <w:r w:rsidR="003E59A3" w:rsidRPr="00585C5D">
        <w:rPr>
          <w:rFonts w:ascii="Times New Roman" w:hAnsi="Times New Roman" w:cs="Times New Roman"/>
          <w:sz w:val="32"/>
          <w:szCs w:val="32"/>
        </w:rPr>
        <w:t>.</w:t>
      </w:r>
    </w:p>
    <w:p w:rsidR="003F63B6" w:rsidRPr="00585C5D" w:rsidRDefault="00F05CD6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Проект</w:t>
      </w:r>
      <w:r w:rsidR="00CB1BC3" w:rsidRPr="00585C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3B6" w:rsidRPr="00585C5D">
        <w:rPr>
          <w:rFonts w:ascii="Times New Roman" w:hAnsi="Times New Roman" w:cs="Times New Roman"/>
          <w:b/>
          <w:sz w:val="32"/>
          <w:szCs w:val="32"/>
        </w:rPr>
        <w:t xml:space="preserve">«Обеспечение устойчивого сокращения непригодного </w:t>
      </w:r>
      <w:r w:rsidR="00A37AA8" w:rsidRPr="00585C5D">
        <w:rPr>
          <w:rFonts w:ascii="Times New Roman" w:hAnsi="Times New Roman" w:cs="Times New Roman"/>
          <w:b/>
          <w:sz w:val="32"/>
          <w:szCs w:val="32"/>
        </w:rPr>
        <w:t>для проживания жилищного фонда»</w:t>
      </w:r>
    </w:p>
    <w:p w:rsidR="003E59A3" w:rsidRPr="00585C5D" w:rsidRDefault="003E59A3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85C5D">
        <w:rPr>
          <w:rFonts w:ascii="Times New Roman" w:hAnsi="Times New Roman" w:cs="Times New Roman"/>
          <w:sz w:val="32"/>
          <w:szCs w:val="32"/>
        </w:rPr>
        <w:t>Общий объем бюджетных ассигнований 179</w:t>
      </w:r>
      <w:r w:rsidR="00F05CD6" w:rsidRPr="00585C5D">
        <w:rPr>
          <w:rFonts w:ascii="Times New Roman" w:hAnsi="Times New Roman" w:cs="Times New Roman"/>
          <w:sz w:val="32"/>
          <w:szCs w:val="32"/>
        </w:rPr>
        <w:t>,</w:t>
      </w:r>
      <w:r w:rsidRPr="00585C5D">
        <w:rPr>
          <w:rFonts w:ascii="Times New Roman" w:hAnsi="Times New Roman" w:cs="Times New Roman"/>
          <w:sz w:val="32"/>
          <w:szCs w:val="32"/>
        </w:rPr>
        <w:t xml:space="preserve">8 </w:t>
      </w:r>
      <w:r w:rsidR="00F05CD6" w:rsidRPr="00585C5D">
        <w:rPr>
          <w:rFonts w:ascii="Times New Roman" w:hAnsi="Times New Roman" w:cs="Times New Roman"/>
          <w:sz w:val="32"/>
          <w:szCs w:val="32"/>
        </w:rPr>
        <w:t>млн</w:t>
      </w:r>
      <w:r w:rsidRPr="00585C5D">
        <w:rPr>
          <w:rFonts w:ascii="Times New Roman" w:hAnsi="Times New Roman" w:cs="Times New Roman"/>
          <w:sz w:val="32"/>
          <w:szCs w:val="32"/>
        </w:rPr>
        <w:t>. руб</w:t>
      </w:r>
      <w:r w:rsidR="002E3C0F" w:rsidRPr="00585C5D">
        <w:rPr>
          <w:rFonts w:ascii="Times New Roman" w:hAnsi="Times New Roman" w:cs="Times New Roman"/>
          <w:sz w:val="32"/>
          <w:szCs w:val="32"/>
        </w:rPr>
        <w:t>лей</w:t>
      </w:r>
      <w:r w:rsidRPr="00585C5D">
        <w:rPr>
          <w:rFonts w:ascii="Times New Roman" w:hAnsi="Times New Roman" w:cs="Times New Roman"/>
          <w:sz w:val="32"/>
          <w:szCs w:val="32"/>
        </w:rPr>
        <w:t xml:space="preserve">, </w:t>
      </w:r>
      <w:r w:rsidR="002E3C0F" w:rsidRPr="00585C5D">
        <w:rPr>
          <w:rFonts w:ascii="Times New Roman" w:hAnsi="Times New Roman" w:cs="Times New Roman"/>
          <w:sz w:val="32"/>
          <w:szCs w:val="32"/>
        </w:rPr>
        <w:t>о</w:t>
      </w:r>
      <w:r w:rsidRPr="00585C5D">
        <w:rPr>
          <w:rFonts w:ascii="Times New Roman" w:hAnsi="Times New Roman" w:cs="Times New Roman"/>
          <w:sz w:val="32"/>
          <w:szCs w:val="32"/>
        </w:rPr>
        <w:t xml:space="preserve">своено </w:t>
      </w:r>
      <w:r w:rsidR="005E1669" w:rsidRPr="00585C5D">
        <w:rPr>
          <w:rFonts w:ascii="Times New Roman" w:hAnsi="Times New Roman" w:cs="Times New Roman"/>
          <w:sz w:val="32"/>
          <w:szCs w:val="32"/>
        </w:rPr>
        <w:t>99,9%</w:t>
      </w:r>
      <w:r w:rsidR="00D324B0" w:rsidRPr="00585C5D">
        <w:rPr>
          <w:rFonts w:ascii="Times New Roman" w:hAnsi="Times New Roman" w:cs="Times New Roman"/>
          <w:sz w:val="32"/>
          <w:szCs w:val="32"/>
        </w:rPr>
        <w:t>.</w:t>
      </w:r>
    </w:p>
    <w:p w:rsidR="00BC1950" w:rsidRPr="00585C5D" w:rsidRDefault="0096354C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В</w:t>
      </w:r>
      <w:r w:rsidR="004572A2" w:rsidRPr="00585C5D">
        <w:rPr>
          <w:rFonts w:ascii="Times New Roman" w:hAnsi="Times New Roman" w:cs="Times New Roman"/>
          <w:sz w:val="32"/>
          <w:szCs w:val="32"/>
        </w:rPr>
        <w:t xml:space="preserve"> 2019 году </w:t>
      </w:r>
      <w:r w:rsidR="00BC1950" w:rsidRPr="00585C5D">
        <w:rPr>
          <w:rFonts w:ascii="Times New Roman" w:hAnsi="Times New Roman" w:cs="Times New Roman"/>
          <w:sz w:val="32"/>
          <w:szCs w:val="32"/>
        </w:rPr>
        <w:t>снесено 15 аварийных жилых домов, общей площадью – 7 558,4 кв.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BC1950" w:rsidRPr="00585C5D">
        <w:rPr>
          <w:rFonts w:ascii="Times New Roman" w:hAnsi="Times New Roman" w:cs="Times New Roman"/>
          <w:sz w:val="32"/>
          <w:szCs w:val="32"/>
        </w:rPr>
        <w:t>м.</w:t>
      </w:r>
    </w:p>
    <w:p w:rsidR="005E1669" w:rsidRPr="00585C5D" w:rsidRDefault="00BC195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На начало 2 квартала 2020 года запланировано полностью закончить расселение </w:t>
      </w:r>
      <w:r w:rsidR="0096354C" w:rsidRPr="00585C5D">
        <w:rPr>
          <w:rFonts w:ascii="Times New Roman" w:hAnsi="Times New Roman" w:cs="Times New Roman"/>
          <w:sz w:val="32"/>
          <w:szCs w:val="32"/>
        </w:rPr>
        <w:t>еще 3-х</w:t>
      </w:r>
      <w:r w:rsidRPr="00585C5D">
        <w:rPr>
          <w:rFonts w:ascii="Times New Roman" w:hAnsi="Times New Roman" w:cs="Times New Roman"/>
          <w:sz w:val="32"/>
          <w:szCs w:val="32"/>
        </w:rPr>
        <w:t xml:space="preserve"> аварийных жилых дом</w:t>
      </w:r>
      <w:r w:rsidR="0096354C" w:rsidRPr="00585C5D">
        <w:rPr>
          <w:rFonts w:ascii="Times New Roman" w:hAnsi="Times New Roman" w:cs="Times New Roman"/>
          <w:sz w:val="32"/>
          <w:szCs w:val="32"/>
        </w:rPr>
        <w:t>ов</w:t>
      </w:r>
      <w:r w:rsidRPr="00585C5D">
        <w:rPr>
          <w:rFonts w:ascii="Times New Roman" w:hAnsi="Times New Roman" w:cs="Times New Roman"/>
          <w:sz w:val="32"/>
          <w:szCs w:val="32"/>
        </w:rPr>
        <w:t>, общей площадью – 1 829,2 кв.</w:t>
      </w:r>
      <w:r w:rsidR="00B753F3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585C5D">
        <w:rPr>
          <w:rFonts w:ascii="Times New Roman" w:hAnsi="Times New Roman" w:cs="Times New Roman"/>
          <w:sz w:val="32"/>
          <w:szCs w:val="32"/>
        </w:rPr>
        <w:t>м:</w:t>
      </w:r>
    </w:p>
    <w:p w:rsidR="00BC1950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85C5D">
        <w:rPr>
          <w:rFonts w:ascii="Times New Roman" w:hAnsi="Times New Roman" w:cs="Times New Roman"/>
          <w:i/>
          <w:sz w:val="32"/>
          <w:szCs w:val="32"/>
        </w:rPr>
        <w:t>(</w:t>
      </w:r>
      <w:r w:rsidR="00BC1950" w:rsidRPr="00585C5D">
        <w:rPr>
          <w:rFonts w:ascii="Times New Roman" w:hAnsi="Times New Roman" w:cs="Times New Roman"/>
          <w:i/>
          <w:sz w:val="32"/>
          <w:szCs w:val="32"/>
        </w:rPr>
        <w:t xml:space="preserve">- Менделеева, 29 (23-х квартирный жилой дом, </w:t>
      </w:r>
      <w:r w:rsidR="00BC1950" w:rsidRPr="00585C5D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="00BC1950" w:rsidRPr="00585C5D">
        <w:rPr>
          <w:rFonts w:ascii="Times New Roman" w:hAnsi="Times New Roman" w:cs="Times New Roman"/>
          <w:i/>
          <w:sz w:val="32"/>
          <w:szCs w:val="32"/>
        </w:rPr>
        <w:t xml:space="preserve">общ= 780,4 </w:t>
      </w:r>
      <w:proofErr w:type="spellStart"/>
      <w:r w:rsidR="00BC1950" w:rsidRPr="00585C5D">
        <w:rPr>
          <w:rFonts w:ascii="Times New Roman" w:hAnsi="Times New Roman" w:cs="Times New Roman"/>
          <w:i/>
          <w:sz w:val="32"/>
          <w:szCs w:val="32"/>
        </w:rPr>
        <w:t>кв.м</w:t>
      </w:r>
      <w:proofErr w:type="spellEnd"/>
      <w:r w:rsidR="00BC1950" w:rsidRPr="00585C5D">
        <w:rPr>
          <w:rFonts w:ascii="Times New Roman" w:hAnsi="Times New Roman" w:cs="Times New Roman"/>
          <w:i/>
          <w:sz w:val="32"/>
          <w:szCs w:val="32"/>
        </w:rPr>
        <w:t>, полностью расселено 21 квартира, за 1 закреплено жилое помещение в доме введенном в эксплуатацию в 4 квартале 2019 г</w:t>
      </w:r>
      <w:r w:rsidR="00282B67">
        <w:rPr>
          <w:rFonts w:ascii="Times New Roman" w:hAnsi="Times New Roman" w:cs="Times New Roman"/>
          <w:i/>
          <w:sz w:val="32"/>
          <w:szCs w:val="32"/>
        </w:rPr>
        <w:t>.</w:t>
      </w:r>
      <w:r w:rsidR="00BC1950" w:rsidRPr="00585C5D">
        <w:rPr>
          <w:rFonts w:ascii="Times New Roman" w:hAnsi="Times New Roman" w:cs="Times New Roman"/>
          <w:i/>
          <w:sz w:val="32"/>
          <w:szCs w:val="32"/>
        </w:rPr>
        <w:t>);</w:t>
      </w:r>
    </w:p>
    <w:p w:rsidR="00BC1950" w:rsidRPr="00585C5D" w:rsidRDefault="00BC195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85C5D">
        <w:rPr>
          <w:rFonts w:ascii="Times New Roman" w:hAnsi="Times New Roman" w:cs="Times New Roman"/>
          <w:i/>
          <w:sz w:val="32"/>
          <w:szCs w:val="32"/>
        </w:rPr>
        <w:t xml:space="preserve">- Менделеева, 33 (24-х квартирный жилой дом, </w:t>
      </w:r>
      <w:r w:rsidRPr="00585C5D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общ= 777,3 </w:t>
      </w:r>
      <w:proofErr w:type="spellStart"/>
      <w:r w:rsidRPr="00585C5D">
        <w:rPr>
          <w:rFonts w:ascii="Times New Roman" w:hAnsi="Times New Roman" w:cs="Times New Roman"/>
          <w:i/>
          <w:sz w:val="32"/>
          <w:szCs w:val="32"/>
        </w:rPr>
        <w:t>кв.м</w:t>
      </w:r>
      <w:proofErr w:type="spellEnd"/>
      <w:r w:rsidRPr="00585C5D">
        <w:rPr>
          <w:rFonts w:ascii="Times New Roman" w:hAnsi="Times New Roman" w:cs="Times New Roman"/>
          <w:i/>
          <w:sz w:val="32"/>
          <w:szCs w:val="32"/>
        </w:rPr>
        <w:t>, полнос</w:t>
      </w:r>
      <w:r w:rsidR="00282B67">
        <w:rPr>
          <w:rFonts w:ascii="Times New Roman" w:hAnsi="Times New Roman" w:cs="Times New Roman"/>
          <w:i/>
          <w:sz w:val="32"/>
          <w:szCs w:val="32"/>
        </w:rPr>
        <w:t>тью расселено 22 квартир, за 1 -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 закреплено жилое помещение в доме введенном в эксплуатацию в 4 квартале 2019 г</w:t>
      </w:r>
      <w:r w:rsidR="00282B67">
        <w:rPr>
          <w:rFonts w:ascii="Times New Roman" w:hAnsi="Times New Roman" w:cs="Times New Roman"/>
          <w:i/>
          <w:sz w:val="32"/>
          <w:szCs w:val="32"/>
        </w:rPr>
        <w:t>.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 и за 2 </w:t>
      </w:r>
      <w:r w:rsidR="00282B67">
        <w:rPr>
          <w:rFonts w:ascii="Times New Roman" w:hAnsi="Times New Roman" w:cs="Times New Roman"/>
          <w:i/>
          <w:sz w:val="32"/>
          <w:szCs w:val="32"/>
        </w:rPr>
        <w:t>-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 закреплены жилые помещения в доме вводимом в эксплуатацию в 1 квартале 2020 г</w:t>
      </w:r>
      <w:r w:rsidR="00282B67">
        <w:rPr>
          <w:rFonts w:ascii="Times New Roman" w:hAnsi="Times New Roman" w:cs="Times New Roman"/>
          <w:i/>
          <w:sz w:val="32"/>
          <w:szCs w:val="32"/>
        </w:rPr>
        <w:t>.</w:t>
      </w:r>
      <w:r w:rsidRPr="00585C5D">
        <w:rPr>
          <w:rFonts w:ascii="Times New Roman" w:hAnsi="Times New Roman" w:cs="Times New Roman"/>
          <w:i/>
          <w:sz w:val="32"/>
          <w:szCs w:val="32"/>
        </w:rPr>
        <w:t>);</w:t>
      </w:r>
    </w:p>
    <w:p w:rsidR="00BC1950" w:rsidRPr="00585C5D" w:rsidRDefault="00BC195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85C5D">
        <w:rPr>
          <w:rFonts w:ascii="Times New Roman" w:hAnsi="Times New Roman" w:cs="Times New Roman"/>
          <w:i/>
          <w:sz w:val="32"/>
          <w:szCs w:val="32"/>
        </w:rPr>
        <w:t xml:space="preserve">- Попова, 1 (14-ти квартирный жилой дом, </w:t>
      </w:r>
      <w:r w:rsidRPr="00585C5D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Pr="00585C5D">
        <w:rPr>
          <w:rFonts w:ascii="Times New Roman" w:hAnsi="Times New Roman" w:cs="Times New Roman"/>
          <w:i/>
          <w:sz w:val="32"/>
          <w:szCs w:val="32"/>
        </w:rPr>
        <w:t xml:space="preserve">общ= 271,5 </w:t>
      </w:r>
      <w:proofErr w:type="spellStart"/>
      <w:r w:rsidRPr="00585C5D">
        <w:rPr>
          <w:rFonts w:ascii="Times New Roman" w:hAnsi="Times New Roman" w:cs="Times New Roman"/>
          <w:i/>
          <w:sz w:val="32"/>
          <w:szCs w:val="32"/>
        </w:rPr>
        <w:t>кв.м</w:t>
      </w:r>
      <w:proofErr w:type="spellEnd"/>
      <w:r w:rsidRPr="00585C5D">
        <w:rPr>
          <w:rFonts w:ascii="Times New Roman" w:hAnsi="Times New Roman" w:cs="Times New Roman"/>
          <w:i/>
          <w:sz w:val="32"/>
          <w:szCs w:val="32"/>
        </w:rPr>
        <w:t xml:space="preserve">, полностью расселено 13 квартир, за 1 </w:t>
      </w:r>
      <w:r w:rsidR="00282B67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585C5D">
        <w:rPr>
          <w:rFonts w:ascii="Times New Roman" w:hAnsi="Times New Roman" w:cs="Times New Roman"/>
          <w:i/>
          <w:sz w:val="32"/>
          <w:szCs w:val="32"/>
        </w:rPr>
        <w:t>закреплено жилое помещение в доме вводимом в эксплуатацию в 1 квартале 2020 г</w:t>
      </w:r>
      <w:r w:rsidR="00282B67">
        <w:rPr>
          <w:rFonts w:ascii="Times New Roman" w:hAnsi="Times New Roman" w:cs="Times New Roman"/>
          <w:i/>
          <w:sz w:val="32"/>
          <w:szCs w:val="32"/>
        </w:rPr>
        <w:t>.</w:t>
      </w:r>
      <w:r w:rsidRPr="00585C5D">
        <w:rPr>
          <w:rFonts w:ascii="Times New Roman" w:hAnsi="Times New Roman" w:cs="Times New Roman"/>
          <w:i/>
          <w:sz w:val="32"/>
          <w:szCs w:val="32"/>
        </w:rPr>
        <w:t>).</w:t>
      </w:r>
    </w:p>
    <w:p w:rsidR="0096354C" w:rsidRPr="00585C5D" w:rsidRDefault="009635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C1CF1" w:rsidRPr="00585C5D" w:rsidRDefault="004B2740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85C5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E1669" w:rsidRPr="00585C5D">
        <w:rPr>
          <w:rFonts w:ascii="Times New Roman" w:hAnsi="Times New Roman" w:cs="Times New Roman"/>
          <w:b/>
          <w:sz w:val="32"/>
          <w:szCs w:val="32"/>
        </w:rPr>
        <w:t xml:space="preserve">Национальный проект </w:t>
      </w:r>
      <w:r w:rsidR="003C1CF1" w:rsidRPr="00585C5D">
        <w:rPr>
          <w:rFonts w:ascii="Times New Roman" w:hAnsi="Times New Roman" w:cs="Times New Roman"/>
          <w:b/>
          <w:sz w:val="32"/>
          <w:szCs w:val="32"/>
        </w:rPr>
        <w:t>«Малое</w:t>
      </w:r>
      <w:r w:rsidR="003E572E" w:rsidRPr="00585C5D">
        <w:rPr>
          <w:rFonts w:ascii="Times New Roman" w:hAnsi="Times New Roman" w:cs="Times New Roman"/>
          <w:b/>
          <w:sz w:val="32"/>
          <w:szCs w:val="32"/>
        </w:rPr>
        <w:t xml:space="preserve"> и среднее предпринимательство </w:t>
      </w:r>
      <w:r w:rsidR="003C1CF1" w:rsidRPr="00585C5D">
        <w:rPr>
          <w:rFonts w:ascii="Times New Roman" w:hAnsi="Times New Roman" w:cs="Times New Roman"/>
          <w:b/>
          <w:sz w:val="32"/>
          <w:szCs w:val="32"/>
        </w:rPr>
        <w:t>и подде</w:t>
      </w:r>
      <w:r w:rsidR="00D04250" w:rsidRPr="00585C5D">
        <w:rPr>
          <w:rFonts w:ascii="Times New Roman" w:hAnsi="Times New Roman" w:cs="Times New Roman"/>
          <w:b/>
          <w:sz w:val="32"/>
          <w:szCs w:val="32"/>
        </w:rPr>
        <w:t>ржка индивидуальной инициативы»</w:t>
      </w:r>
    </w:p>
    <w:p w:rsidR="003C1CF1" w:rsidRPr="00585C5D" w:rsidRDefault="00003214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lastRenderedPageBreak/>
        <w:t>Портфелем проектов Ханты-Мансийского автономного округа – Югры «</w:t>
      </w:r>
      <w:r w:rsidR="003E572E" w:rsidRPr="00585C5D">
        <w:rPr>
          <w:rFonts w:ascii="Times New Roman" w:hAnsi="Times New Roman" w:cs="Times New Roman"/>
          <w:sz w:val="32"/>
          <w:szCs w:val="32"/>
        </w:rPr>
        <w:t>Малое и среднее предпринимательство и поддержка индивидуальной</w:t>
      </w:r>
      <w:r w:rsidR="00C93CB2" w:rsidRPr="00585C5D">
        <w:rPr>
          <w:rFonts w:ascii="Times New Roman" w:hAnsi="Times New Roman" w:cs="Times New Roman"/>
          <w:sz w:val="32"/>
          <w:szCs w:val="32"/>
        </w:rPr>
        <w:t xml:space="preserve">» </w:t>
      </w:r>
      <w:r w:rsidRPr="00585C5D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г</w:t>
      </w:r>
      <w:r w:rsidR="00510D07">
        <w:rPr>
          <w:rFonts w:ascii="Times New Roman" w:hAnsi="Times New Roman" w:cs="Times New Roman"/>
          <w:sz w:val="32"/>
          <w:szCs w:val="32"/>
        </w:rPr>
        <w:t>.</w:t>
      </w:r>
      <w:r w:rsidR="00F2454B" w:rsidRPr="00585C5D">
        <w:rPr>
          <w:rFonts w:ascii="Times New Roman" w:hAnsi="Times New Roman" w:cs="Times New Roman"/>
          <w:sz w:val="32"/>
          <w:szCs w:val="32"/>
        </w:rPr>
        <w:t>Югорска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 xml:space="preserve"> предусмотрено участие в</w:t>
      </w:r>
      <w:r w:rsidR="003C1CF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E572E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="00046596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3E572E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r w:rsidR="00046596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6596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C1CF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3C1CF1" w:rsidRPr="00585C5D">
        <w:rPr>
          <w:rFonts w:ascii="Times New Roman" w:hAnsi="Times New Roman" w:cs="Times New Roman"/>
          <w:sz w:val="32"/>
          <w:szCs w:val="32"/>
        </w:rPr>
        <w:t xml:space="preserve">инансовая поддержка субъектов малого и среднего </w:t>
      </w:r>
      <w:r w:rsidR="00046596" w:rsidRPr="00585C5D">
        <w:rPr>
          <w:rFonts w:ascii="Times New Roman" w:hAnsi="Times New Roman" w:cs="Times New Roman"/>
          <w:sz w:val="32"/>
          <w:szCs w:val="32"/>
        </w:rPr>
        <w:t>предпринимательства</w:t>
      </w:r>
      <w:r w:rsidR="00A37AA8" w:rsidRPr="00585C5D">
        <w:rPr>
          <w:rFonts w:ascii="Times New Roman" w:hAnsi="Times New Roman" w:cs="Times New Roman"/>
          <w:sz w:val="32"/>
          <w:szCs w:val="32"/>
        </w:rPr>
        <w:t xml:space="preserve">» </w:t>
      </w:r>
      <w:r w:rsidR="003E572E" w:rsidRPr="00585C5D">
        <w:rPr>
          <w:rFonts w:ascii="Times New Roman" w:hAnsi="Times New Roman" w:cs="Times New Roman"/>
          <w:sz w:val="32"/>
          <w:szCs w:val="32"/>
        </w:rPr>
        <w:t xml:space="preserve">и </w:t>
      </w:r>
      <w:r w:rsidR="003C1CF1" w:rsidRPr="00585C5D">
        <w:rPr>
          <w:rFonts w:ascii="Times New Roman" w:hAnsi="Times New Roman" w:cs="Times New Roman"/>
          <w:sz w:val="32"/>
          <w:szCs w:val="32"/>
        </w:rPr>
        <w:t>«Популяризация предпринимательства».</w:t>
      </w:r>
    </w:p>
    <w:p w:rsidR="00972473" w:rsidRPr="00585C5D" w:rsidRDefault="00A31CAD" w:rsidP="00585C5D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Общий объем бюджетных ассигнований состав</w:t>
      </w:r>
      <w:r w:rsidR="00B753F3" w:rsidRPr="00585C5D">
        <w:rPr>
          <w:rFonts w:ascii="Times New Roman" w:hAnsi="Times New Roman" w:cs="Times New Roman"/>
          <w:sz w:val="32"/>
          <w:szCs w:val="32"/>
        </w:rPr>
        <w:t>ил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D5570C" w:rsidRPr="00585C5D">
        <w:rPr>
          <w:rFonts w:ascii="Times New Roman" w:hAnsi="Times New Roman" w:cs="Times New Roman"/>
          <w:sz w:val="32"/>
          <w:szCs w:val="32"/>
        </w:rPr>
        <w:t>5</w:t>
      </w:r>
      <w:r w:rsidR="00F05CD6" w:rsidRPr="00585C5D">
        <w:rPr>
          <w:rFonts w:ascii="Times New Roman" w:hAnsi="Times New Roman" w:cs="Times New Roman"/>
          <w:sz w:val="32"/>
          <w:szCs w:val="32"/>
        </w:rPr>
        <w:t>,</w:t>
      </w:r>
      <w:r w:rsidR="00D5570C" w:rsidRPr="00585C5D">
        <w:rPr>
          <w:rFonts w:ascii="Times New Roman" w:hAnsi="Times New Roman" w:cs="Times New Roman"/>
          <w:sz w:val="32"/>
          <w:szCs w:val="32"/>
        </w:rPr>
        <w:t>3</w:t>
      </w:r>
      <w:r w:rsidR="00F2454B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F05CD6" w:rsidRPr="00585C5D">
        <w:rPr>
          <w:rFonts w:ascii="Times New Roman" w:hAnsi="Times New Roman" w:cs="Times New Roman"/>
          <w:sz w:val="32"/>
          <w:szCs w:val="32"/>
        </w:rPr>
        <w:t>млн</w:t>
      </w:r>
      <w:r w:rsidRPr="00585C5D">
        <w:rPr>
          <w:rFonts w:ascii="Times New Roman" w:hAnsi="Times New Roman" w:cs="Times New Roman"/>
          <w:sz w:val="32"/>
          <w:szCs w:val="32"/>
        </w:rPr>
        <w:t>. руб</w:t>
      </w:r>
      <w:r w:rsidR="002E3C0F" w:rsidRPr="00585C5D">
        <w:rPr>
          <w:rFonts w:ascii="Times New Roman" w:hAnsi="Times New Roman" w:cs="Times New Roman"/>
          <w:sz w:val="32"/>
          <w:szCs w:val="32"/>
        </w:rPr>
        <w:t>лей</w:t>
      </w:r>
      <w:r w:rsidRPr="00585C5D">
        <w:rPr>
          <w:rFonts w:ascii="Times New Roman" w:hAnsi="Times New Roman" w:cs="Times New Roman"/>
          <w:sz w:val="32"/>
          <w:szCs w:val="32"/>
        </w:rPr>
        <w:t>.</w:t>
      </w:r>
    </w:p>
    <w:p w:rsidR="00B753F3" w:rsidRPr="00585C5D" w:rsidRDefault="00F05CD6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4232E9" w:rsidRPr="00585C5D">
        <w:rPr>
          <w:rFonts w:ascii="Times New Roman" w:hAnsi="Times New Roman" w:cs="Times New Roman"/>
          <w:b/>
          <w:sz w:val="32"/>
          <w:szCs w:val="32"/>
        </w:rPr>
        <w:t>«Финансовая поддержка субъектов малого и среднего предпринимательства»</w:t>
      </w:r>
      <w:r w:rsidR="004232E9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A519B6" w:rsidRPr="00585C5D">
        <w:rPr>
          <w:rFonts w:ascii="Times New Roman" w:hAnsi="Times New Roman" w:cs="Times New Roman"/>
          <w:sz w:val="32"/>
          <w:szCs w:val="32"/>
        </w:rPr>
        <w:t xml:space="preserve">осуществляется путем реализации подпрограммы II «Развитие малого и среднего предпринимательства» муниципальной программы «Социально-экономическое развитие и муниципальное управление». </w:t>
      </w:r>
    </w:p>
    <w:p w:rsidR="00A519B6" w:rsidRPr="00585C5D" w:rsidRDefault="00A519B6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Выплачены субсидии 51 получателю.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Финансовая поддержка в виде к</w:t>
      </w:r>
      <w:r w:rsidR="00A519B6" w:rsidRPr="00585C5D">
        <w:rPr>
          <w:rFonts w:ascii="Times New Roman" w:hAnsi="Times New Roman" w:cs="Times New Roman"/>
          <w:sz w:val="32"/>
          <w:szCs w:val="32"/>
        </w:rPr>
        <w:t>омпенсации части затрат оказывалась</w:t>
      </w:r>
      <w:r w:rsidRPr="00585C5D">
        <w:rPr>
          <w:rFonts w:ascii="Times New Roman" w:hAnsi="Times New Roman" w:cs="Times New Roman"/>
          <w:sz w:val="32"/>
          <w:szCs w:val="32"/>
        </w:rPr>
        <w:t xml:space="preserve"> по следующим направлениям: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аренда нежилых помещений;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 по обязательной и добровольной сертификации (декларированию) продукции (в том числе продовольственного сырья) местных товаропроизводителей;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 по предоставленным консалтинговым услугам;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 по приобретению оборудования (основных средств) и лицензионных программных продуктов;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затраты, связанные с прохождением курсов повышения квалификации;</w:t>
      </w:r>
    </w:p>
    <w:p w:rsidR="009D5E3E" w:rsidRPr="00585C5D" w:rsidRDefault="009D5E3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затраты, связанные с созданием и (или) развитием центров (групп) времяпрепровождения детей, в том числе кратковременного пребывания детей, и (или) дошкольных образовательных центров;</w:t>
      </w:r>
    </w:p>
    <w:p w:rsidR="00145080" w:rsidRPr="00585C5D" w:rsidRDefault="009D5E3E" w:rsidP="0028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поддержка начинающих предпринимателей, в виде возмещения части затрат, связанных с началом предпринимательской деятельности.</w:t>
      </w:r>
      <w:r w:rsidR="005A1913" w:rsidRPr="00585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32E9" w:rsidRPr="00585C5D" w:rsidRDefault="009A274C" w:rsidP="00282B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4232E9" w:rsidRPr="00585C5D">
        <w:rPr>
          <w:rFonts w:ascii="Times New Roman" w:hAnsi="Times New Roman" w:cs="Times New Roman"/>
          <w:b/>
          <w:sz w:val="32"/>
          <w:szCs w:val="32"/>
        </w:rPr>
        <w:t xml:space="preserve">«Популяризация предпринимательства» </w:t>
      </w:r>
    </w:p>
    <w:p w:rsidR="00145080" w:rsidRPr="00585C5D" w:rsidRDefault="005677CC" w:rsidP="0028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85C5D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313DD0" w:rsidRPr="00585C5D">
        <w:rPr>
          <w:rFonts w:ascii="Times New Roman" w:hAnsi="Times New Roman" w:cs="Times New Roman"/>
          <w:sz w:val="32"/>
          <w:szCs w:val="32"/>
        </w:rPr>
        <w:t>казан</w:t>
      </w:r>
      <w:r w:rsidRPr="00585C5D">
        <w:rPr>
          <w:rFonts w:ascii="Times New Roman" w:hAnsi="Times New Roman" w:cs="Times New Roman"/>
          <w:sz w:val="32"/>
          <w:szCs w:val="32"/>
        </w:rPr>
        <w:t>а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информационно-консультационн</w:t>
      </w:r>
      <w:r w:rsidRPr="00585C5D">
        <w:rPr>
          <w:rFonts w:ascii="Times New Roman" w:hAnsi="Times New Roman" w:cs="Times New Roman"/>
          <w:sz w:val="32"/>
          <w:szCs w:val="32"/>
        </w:rPr>
        <w:t>ая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поддержк</w:t>
      </w:r>
      <w:r w:rsidRPr="00585C5D">
        <w:rPr>
          <w:rFonts w:ascii="Times New Roman" w:hAnsi="Times New Roman" w:cs="Times New Roman"/>
          <w:sz w:val="32"/>
          <w:szCs w:val="32"/>
        </w:rPr>
        <w:t>а 606 предпринимателям с целью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популяризации и пропаганд</w:t>
      </w:r>
      <w:r w:rsidRPr="00585C5D">
        <w:rPr>
          <w:rFonts w:ascii="Times New Roman" w:hAnsi="Times New Roman" w:cs="Times New Roman"/>
          <w:sz w:val="32"/>
          <w:szCs w:val="32"/>
        </w:rPr>
        <w:t>ы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предпринимательской деятельности, </w:t>
      </w:r>
      <w:r w:rsidRPr="00585C5D">
        <w:rPr>
          <w:rFonts w:ascii="Times New Roman" w:hAnsi="Times New Roman" w:cs="Times New Roman"/>
          <w:sz w:val="32"/>
          <w:szCs w:val="32"/>
        </w:rPr>
        <w:t>на постоянной основе проводится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мониторинг деятельности </w:t>
      </w:r>
      <w:r w:rsidR="009B7F5A" w:rsidRPr="00585C5D">
        <w:rPr>
          <w:rFonts w:ascii="Times New Roman" w:hAnsi="Times New Roman" w:cs="Times New Roman"/>
          <w:sz w:val="32"/>
          <w:szCs w:val="32"/>
        </w:rPr>
        <w:t xml:space="preserve">субъектов предпринимательств, создан чат в мессенджере </w:t>
      </w:r>
      <w:r w:rsidR="009B7F5A" w:rsidRPr="00585C5D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="009B7F5A" w:rsidRPr="00585C5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9B7F5A" w:rsidRPr="00585C5D">
        <w:rPr>
          <w:rFonts w:ascii="Times New Roman" w:hAnsi="Times New Roman" w:cs="Times New Roman"/>
          <w:sz w:val="32"/>
          <w:szCs w:val="32"/>
        </w:rPr>
        <w:t>БизенсЮгорскХМАО</w:t>
      </w:r>
      <w:proofErr w:type="spellEnd"/>
      <w:r w:rsidR="009B7F5A" w:rsidRPr="00585C5D">
        <w:rPr>
          <w:rFonts w:ascii="Times New Roman" w:hAnsi="Times New Roman" w:cs="Times New Roman"/>
          <w:sz w:val="32"/>
          <w:szCs w:val="32"/>
        </w:rPr>
        <w:t>»</w:t>
      </w:r>
      <w:r w:rsidR="005E1669" w:rsidRPr="00585C5D">
        <w:rPr>
          <w:rFonts w:ascii="Times New Roman" w:hAnsi="Times New Roman" w:cs="Times New Roman"/>
          <w:sz w:val="32"/>
          <w:szCs w:val="32"/>
        </w:rPr>
        <w:t>.</w:t>
      </w:r>
      <w:r w:rsidR="009D5E3E" w:rsidRPr="00585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3A30" w:rsidRPr="00585C5D" w:rsidRDefault="00EF3A30" w:rsidP="00585C5D">
      <w:pPr>
        <w:spacing w:after="0" w:line="240" w:lineRule="auto"/>
        <w:ind w:left="135"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3F63B6" w:rsidRPr="00585C5D" w:rsidRDefault="004B274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E1669" w:rsidRPr="00585C5D">
        <w:rPr>
          <w:rFonts w:ascii="Times New Roman" w:hAnsi="Times New Roman" w:cs="Times New Roman"/>
          <w:b/>
          <w:sz w:val="32"/>
          <w:szCs w:val="32"/>
        </w:rPr>
        <w:t xml:space="preserve"> Национальный проект </w:t>
      </w:r>
      <w:r w:rsidR="00423EE1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«Образование»</w:t>
      </w:r>
    </w:p>
    <w:p w:rsidR="00AE0032" w:rsidRPr="00585C5D" w:rsidRDefault="003E572E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sz w:val="32"/>
          <w:szCs w:val="32"/>
        </w:rPr>
        <w:t>Портфелем проектов Ханты-Мансийского автономного округа – Югры «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</w:t>
      </w:r>
      <w:r w:rsidR="00C93CB2" w:rsidRPr="00585C5D">
        <w:rPr>
          <w:rFonts w:ascii="Times New Roman" w:hAnsi="Times New Roman" w:cs="Times New Roman"/>
          <w:sz w:val="32"/>
          <w:szCs w:val="32"/>
        </w:rPr>
        <w:t xml:space="preserve">» </w:t>
      </w:r>
      <w:r w:rsidRPr="00585C5D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г</w:t>
      </w:r>
      <w:r w:rsidR="00510D07">
        <w:rPr>
          <w:rFonts w:ascii="Times New Roman" w:hAnsi="Times New Roman" w:cs="Times New Roman"/>
          <w:sz w:val="32"/>
          <w:szCs w:val="32"/>
        </w:rPr>
        <w:t>.</w:t>
      </w:r>
      <w:r w:rsidR="00EE0DD6" w:rsidRPr="00585C5D">
        <w:rPr>
          <w:rFonts w:ascii="Times New Roman" w:hAnsi="Times New Roman" w:cs="Times New Roman"/>
          <w:sz w:val="32"/>
          <w:szCs w:val="32"/>
        </w:rPr>
        <w:t>Югорска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 xml:space="preserve"> предусмотрено участие в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проектах</w:t>
      </w:r>
      <w:r w:rsidR="00AE00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3B6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«Современная школа»;</w:t>
      </w:r>
      <w:r w:rsid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3B6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«Успех каждого ребенка»; «Поддержка семей, имеющих детей»;</w:t>
      </w:r>
      <w:r w:rsid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3B6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«Цифровая образовательная среда»; «Учитель будущего»;</w:t>
      </w:r>
      <w:r w:rsidR="00AE00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«Социальная активность».</w:t>
      </w:r>
    </w:p>
    <w:p w:rsidR="00145080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45080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«Современная школа»</w:t>
      </w:r>
      <w:r w:rsidR="0014508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Исполнение </w:t>
      </w:r>
      <w:r w:rsidR="00F85B53" w:rsidRPr="00585C5D">
        <w:rPr>
          <w:rFonts w:ascii="Times New Roman" w:hAnsi="Times New Roman" w:cs="Times New Roman"/>
          <w:sz w:val="32"/>
          <w:szCs w:val="32"/>
        </w:rPr>
        <w:t xml:space="preserve">показателя </w:t>
      </w:r>
      <w:r w:rsidR="009B2F40" w:rsidRPr="00585C5D">
        <w:rPr>
          <w:rFonts w:ascii="Times New Roman" w:hAnsi="Times New Roman" w:cs="Times New Roman"/>
          <w:sz w:val="32"/>
          <w:szCs w:val="32"/>
        </w:rPr>
        <w:t xml:space="preserve">по результатам Единого государственного экзамена </w:t>
      </w:r>
      <w:r w:rsidR="00F85B53" w:rsidRPr="00585C5D">
        <w:rPr>
          <w:rFonts w:ascii="Times New Roman" w:hAnsi="Times New Roman" w:cs="Times New Roman"/>
          <w:sz w:val="32"/>
          <w:szCs w:val="32"/>
        </w:rPr>
        <w:t xml:space="preserve">регионального проекта в 2019 году </w:t>
      </w:r>
      <w:r w:rsidRPr="00585C5D">
        <w:rPr>
          <w:rFonts w:ascii="Times New Roman" w:hAnsi="Times New Roman" w:cs="Times New Roman"/>
          <w:sz w:val="32"/>
          <w:szCs w:val="32"/>
        </w:rPr>
        <w:t xml:space="preserve">достигнуто за счет </w:t>
      </w:r>
      <w:r w:rsidR="00715DBB" w:rsidRPr="00585C5D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Pr="00585C5D">
        <w:rPr>
          <w:rFonts w:ascii="Times New Roman" w:hAnsi="Times New Roman" w:cs="Times New Roman"/>
          <w:sz w:val="32"/>
          <w:szCs w:val="32"/>
        </w:rPr>
        <w:t xml:space="preserve">системы мероприятий муниципального уровня, направленных на повышение качества образования по направлениям: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организация непрерывного повышения квалификации педагогических и руководящих работников по вопросам качества образования;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организация участия учащихся в оценочных процедурах федерального, регионального и муниципального уровней;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анализ результатов оценочных процедур, как основа принятия управленческих решений для повышения качества образования;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распространение лучших педагогических практик;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- организация работы с одаренными детьми.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в 5 общеобразовательных учреждениях осуществляется модернизация кабинетов химии, информатики, технологии оборудованием, отвечающим современным требованиям. </w:t>
      </w:r>
    </w:p>
    <w:p w:rsidR="00145080" w:rsidRPr="00585C5D" w:rsidRDefault="0080781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Д</w:t>
      </w:r>
      <w:r w:rsidR="00145080" w:rsidRPr="00585C5D">
        <w:rPr>
          <w:rFonts w:ascii="Times New Roman" w:hAnsi="Times New Roman" w:cs="Times New Roman"/>
          <w:sz w:val="32"/>
          <w:szCs w:val="32"/>
        </w:rPr>
        <w:t>ля определения моделей реализации обновленного содержания предметной области «Технология», в том числе и в сетевой форме</w:t>
      </w:r>
      <w:r w:rsidRPr="00585C5D">
        <w:rPr>
          <w:rFonts w:ascii="Times New Roman" w:hAnsi="Times New Roman" w:cs="Times New Roman"/>
          <w:sz w:val="32"/>
          <w:szCs w:val="32"/>
        </w:rPr>
        <w:t xml:space="preserve">, на базе организаций, имеющих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высокооснащенные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 xml:space="preserve"> ученические места, в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>. детском технопарке «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>» создан Координационный совет из числа работников общеобразовательных школ и Управления образования.</w:t>
      </w:r>
    </w:p>
    <w:p w:rsidR="00145080" w:rsidRPr="00585C5D" w:rsidRDefault="00F85B53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lastRenderedPageBreak/>
        <w:t>В 2019 году п</w:t>
      </w:r>
      <w:r w:rsidR="00145080" w:rsidRPr="00585C5D">
        <w:rPr>
          <w:rFonts w:ascii="Times New Roman" w:hAnsi="Times New Roman" w:cs="Times New Roman"/>
          <w:sz w:val="32"/>
          <w:szCs w:val="32"/>
        </w:rPr>
        <w:t xml:space="preserve">роведен анализ материально-технической базы общеобразовательных учреждений </w:t>
      </w:r>
      <w:r w:rsidR="0080781C" w:rsidRPr="00585C5D">
        <w:rPr>
          <w:rFonts w:ascii="Times New Roman" w:hAnsi="Times New Roman" w:cs="Times New Roman"/>
          <w:sz w:val="32"/>
          <w:szCs w:val="32"/>
        </w:rPr>
        <w:t xml:space="preserve">и Лицей им. Г.Ф. Атякшева </w:t>
      </w:r>
      <w:r w:rsidR="00145080" w:rsidRPr="00585C5D">
        <w:rPr>
          <w:rFonts w:ascii="Times New Roman" w:hAnsi="Times New Roman" w:cs="Times New Roman"/>
          <w:sz w:val="32"/>
          <w:szCs w:val="32"/>
        </w:rPr>
        <w:t xml:space="preserve">определен </w:t>
      </w:r>
      <w:r w:rsidR="0080781C" w:rsidRPr="00585C5D">
        <w:rPr>
          <w:rFonts w:ascii="Times New Roman" w:hAnsi="Times New Roman" w:cs="Times New Roman"/>
          <w:sz w:val="32"/>
          <w:szCs w:val="32"/>
        </w:rPr>
        <w:t>базовой школой</w:t>
      </w:r>
      <w:r w:rsidR="00145080" w:rsidRPr="00585C5D">
        <w:rPr>
          <w:rFonts w:ascii="Times New Roman" w:hAnsi="Times New Roman" w:cs="Times New Roman"/>
          <w:sz w:val="32"/>
          <w:szCs w:val="32"/>
        </w:rPr>
        <w:t xml:space="preserve">, </w:t>
      </w:r>
      <w:r w:rsidR="0080781C" w:rsidRPr="00585C5D">
        <w:rPr>
          <w:rFonts w:ascii="Times New Roman" w:hAnsi="Times New Roman" w:cs="Times New Roman"/>
          <w:sz w:val="32"/>
          <w:szCs w:val="32"/>
        </w:rPr>
        <w:t xml:space="preserve">в </w:t>
      </w:r>
      <w:r w:rsidR="00145080" w:rsidRPr="00585C5D">
        <w:rPr>
          <w:rFonts w:ascii="Times New Roman" w:hAnsi="Times New Roman" w:cs="Times New Roman"/>
          <w:sz w:val="32"/>
          <w:szCs w:val="32"/>
        </w:rPr>
        <w:t>которой в 202</w:t>
      </w:r>
      <w:r w:rsidRPr="00585C5D">
        <w:rPr>
          <w:rFonts w:ascii="Times New Roman" w:hAnsi="Times New Roman" w:cs="Times New Roman"/>
          <w:sz w:val="32"/>
          <w:szCs w:val="32"/>
        </w:rPr>
        <w:t>0</w:t>
      </w:r>
      <w:r w:rsidR="00145080" w:rsidRPr="00585C5D">
        <w:rPr>
          <w:rFonts w:ascii="Times New Roman" w:hAnsi="Times New Roman" w:cs="Times New Roman"/>
          <w:sz w:val="32"/>
          <w:szCs w:val="32"/>
        </w:rPr>
        <w:t xml:space="preserve"> году планируется открытие Центра образования цифрового и гуманитарного профилей «Точки роста» для реализации основных и дополнительных общеобразовательных программ цифрового, естественнонаучного и гуманитарного профилей</w:t>
      </w:r>
      <w:r w:rsidR="00EE468F" w:rsidRPr="00585C5D">
        <w:rPr>
          <w:rFonts w:ascii="Times New Roman" w:hAnsi="Times New Roman" w:cs="Times New Roman"/>
          <w:sz w:val="32"/>
          <w:szCs w:val="32"/>
        </w:rPr>
        <w:t xml:space="preserve">. </w:t>
      </w:r>
      <w:r w:rsidRPr="00585C5D">
        <w:rPr>
          <w:rFonts w:ascii="Times New Roman" w:hAnsi="Times New Roman" w:cs="Times New Roman"/>
          <w:sz w:val="32"/>
          <w:szCs w:val="32"/>
        </w:rPr>
        <w:t>Составлена и утверждена приказом дорожная карта по созданию и открытию Центра образования цифрового и гуманитарного профилей «Точки роста».</w:t>
      </w:r>
    </w:p>
    <w:p w:rsidR="00145080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45080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«Успех каждого ребенка»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проекта </w:t>
      </w:r>
      <w:r w:rsidR="00F85B5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выполнены следующие мероприятия:</w:t>
      </w:r>
    </w:p>
    <w:p w:rsidR="0003585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ежеквартальный мониторинг реализации дополнительных общеобразовательных программ, в том числе адаптированных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функционирование системы персонифицированного финансирования дополнительного образования детей (далее – ПФДО), привлечение в систему индивидуальных предпринимателей. По итогам 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выдано 1</w:t>
      </w:r>
      <w:r w:rsidR="008839F9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400 сертификатов ПФДО, </w:t>
      </w:r>
      <w:r w:rsidR="00EE468F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все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активирован</w:t>
      </w:r>
      <w:r w:rsidR="00EE468F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ы.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совершенствование содержания деятельности «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Кванториума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»;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достигнуто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увеличение </w:t>
      </w:r>
      <w:r w:rsidR="00EE468F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="00EE468F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EE468F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1 240 детей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охваченных деятельностью «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Кванториум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»;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создан «Опорный центр»;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обеспечен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участи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педагогических работников во всероссийском конкурсе «Авторские уроки будущего» в рамках реализации проекта «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Проектория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»; 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15DBB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организовано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детей в открытых онлайн-уроках, реализуемых с учетом опыта цикла открытых уроков «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Проектория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», направленных на раннюю профориентацию;</w:t>
      </w:r>
    </w:p>
    <w:p w:rsidR="0014508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15DBB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 условия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прохождения тестирования учащимися 6-11 классов </w:t>
      </w:r>
      <w:r w:rsidR="00A85669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платформе «Билет в будущее».</w:t>
      </w:r>
      <w:r w:rsidR="00715DBB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5669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частники проекта «Билет в будущее» получ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деятельности).  </w:t>
      </w:r>
    </w:p>
    <w:p w:rsidR="008839F9" w:rsidRPr="00585C5D" w:rsidRDefault="00AB023E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2018-2019 учебном году охват дополнительным образованием детей в возрасте от 5 до 18 лет составил 78% (5 512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чел.) от общего количества детей этого возраста, при плане к 2024 году 80% (7 659 чел.).</w:t>
      </w:r>
    </w:p>
    <w:p w:rsidR="00145080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45080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«Поддержка семей, имеющих детей» </w:t>
      </w:r>
    </w:p>
    <w:p w:rsidR="00035850" w:rsidRPr="00585C5D" w:rsidRDefault="0014508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проекта</w:t>
      </w:r>
      <w:r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оказано 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4 139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услуг психолого-педагогической, методической и консультативной помощи родителям (законным представителям) в вопросах воспитания, а также гражданам, желающим принять на воспитание в свои семьи детей, оставшихся без попечения родителей, специалистами консультационных центров, созданных в муниципальных образовательных учреждениях, реализующих основную образовательную программу дошкольного образования</w:t>
      </w:r>
      <w:r w:rsidR="0003585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45080" w:rsidRPr="00585C5D" w:rsidRDefault="0003585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</w:t>
      </w:r>
      <w:r w:rsidR="0014508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индивидуальным предпринимателем оформлен пакет документов для получения статуса</w:t>
      </w:r>
      <w:r w:rsidR="00145080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14508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юридического лица как некоммерческой организации</w:t>
      </w:r>
      <w:r w:rsidR="00715DBB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="00B8285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5080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45080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«Цифровая образовательная среда» 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реализации проекта в 2019 году выполнены следующие мероприятия:</w:t>
      </w:r>
    </w:p>
    <w:p w:rsidR="00075D17" w:rsidRPr="00585C5D" w:rsidRDefault="00EF3A3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заключены</w:t>
      </w:r>
      <w:r w:rsidR="00075D1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общеобразовательными учреждениями договор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075D1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провайдерами;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серии методических мероприятий по внедрению в образовательную программу современных цифровых технологий; 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использован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цифровы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платформ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образовательном процессе, в том числе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Учи.ру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, «Мобильное электронное образование», «Российская электронная школа»</w:t>
      </w:r>
      <w:r w:rsidR="00EE468F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F3A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по внедрению государственной информационной системы Образование Югры.</w:t>
      </w:r>
    </w:p>
    <w:p w:rsidR="00145080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45080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«Учитель будущего»</w:t>
      </w:r>
      <w:r w:rsidR="0014508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753F3" w:rsidRPr="00585C5D" w:rsidRDefault="00B753F3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 Югорск вступает в реализацию проекта </w:t>
      </w:r>
      <w:r w:rsidRPr="00585C5D"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будущего</w:t>
      </w:r>
      <w:r w:rsidRPr="00585C5D">
        <w:rPr>
          <w:rFonts w:ascii="Times New Roman" w:eastAsia="Calibri" w:hAnsi="Times New Roman" w:cs="Times New Roman"/>
          <w:bCs/>
          <w:sz w:val="32"/>
          <w:szCs w:val="32"/>
        </w:rPr>
        <w:t xml:space="preserve">» </w:t>
      </w: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2021 году. 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подготовки реализации проекта сформирована муниципальная модель повышения квалификации педагогических работников, позволяющая выстроить индивидуальный маршрут повышения квалификации педагога. В рамках повышения престижа профессии учителя педагог дополнительного образования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«Прометей»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Понаморчук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Алена Викторовна приняла участие в Международном конкурсе «Содружество молодых педагогов».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результатам </w:t>
      </w:r>
      <w:r w:rsidR="0080781C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конкурса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достоена диплом</w:t>
      </w:r>
      <w:r w:rsidR="00753745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III степени.</w:t>
      </w:r>
    </w:p>
    <w:p w:rsidR="00075D17" w:rsidRPr="00585C5D" w:rsidRDefault="00075D1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Заключено 6 договоров на целевое обучение по направлению «Образование и педагогика».</w:t>
      </w:r>
    </w:p>
    <w:p w:rsidR="00075D17" w:rsidRPr="00585C5D" w:rsidRDefault="00B753F3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начало 2020 года</w:t>
      </w:r>
      <w:r w:rsidR="00075D1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доля молодых специалистов составила более 6%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(22 человека) </w:t>
      </w:r>
      <w:r w:rsidR="00075D1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общем числе педагогических работников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(356 человек).</w:t>
      </w:r>
    </w:p>
    <w:p w:rsidR="001544D1" w:rsidRPr="00585C5D" w:rsidRDefault="009A27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544D1" w:rsidRPr="00585C5D">
        <w:rPr>
          <w:rFonts w:ascii="Times New Roman" w:hAnsi="Times New Roman" w:cs="Times New Roman"/>
          <w:b/>
          <w:sz w:val="32"/>
          <w:szCs w:val="32"/>
        </w:rPr>
        <w:t>«Социальная активность»</w:t>
      </w:r>
    </w:p>
    <w:p w:rsidR="004572A2" w:rsidRPr="00585C5D" w:rsidRDefault="004572A2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достижения показателей выполнены следующие мероприятия:</w:t>
      </w:r>
    </w:p>
    <w:p w:rsidR="00163327" w:rsidRPr="00585C5D" w:rsidRDefault="004572A2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утвержден План мероприятий («дорожная карта») по развитию добровольческого движения в </w:t>
      </w:r>
      <w:proofErr w:type="spellStart"/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510D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Югорске</w:t>
      </w:r>
      <w:proofErr w:type="spellEnd"/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2020 года </w:t>
      </w:r>
      <w:r w:rsidR="00163327" w:rsidRPr="00585C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(постановление администрации </w:t>
      </w:r>
      <w:proofErr w:type="spellStart"/>
      <w:r w:rsidR="00163327" w:rsidRPr="00585C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="00510D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163327" w:rsidRPr="00585C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Югорска</w:t>
      </w:r>
      <w:proofErr w:type="spellEnd"/>
      <w:r w:rsidR="00163327" w:rsidRPr="00585C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от 29.03.2018 № 930)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63327" w:rsidRPr="00585C5D" w:rsidRDefault="004572A2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 Реестр детских и молодежных общественных организаций</w:t>
      </w:r>
      <w:r w:rsidR="00510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расположенных на территории </w:t>
      </w:r>
      <w:proofErr w:type="spellStart"/>
      <w:r w:rsidR="00510D07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Югорска</w:t>
      </w:r>
      <w:proofErr w:type="spellEnd"/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входят 37 организаций, в том числе 15 добровольческих (волонтерских) организаций</w:t>
      </w:r>
      <w:r w:rsidR="00510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всего </w:t>
      </w:r>
      <w:r w:rsidR="0016332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1800 </w:t>
      </w:r>
      <w:r w:rsidR="00510D0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добровольцев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Добровольческие объединения города разделены на следующие направления: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«Развитие гражданского общества»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«Развитие современного здравоохранения»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«Экологическая безопасность».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протяжении всего года активно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проводилась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по регистрации волонтеров города в информационной сети «Доброволец России». В социальных сетях отдела молодежных инициатив Молодежн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«Гелиос» созданы группы волонтеров: 4 группы, общее количество участников – 862 человека. Информация о добровольчестве (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волонтерстве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) размещается на городском молодежном сайте «Молодежь Югорска».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города добровольцами реализуются следующие проекты: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благотворительный проект «Твори добро», проект по оказанию помощи детям-инвалидам, детям с ограниченными возможностями здоровья и детям, находящимся в трудной жизненной ситуации;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проект «Благодари судьбу, что это не твое место», проект обращает внимание общественности на проблемы стоянок для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людей с ограниченными возможностями здоровья, прививает культуру вождения и уважения к людям с ограниченными возможностями здоровья;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 «Семейный фестиваль «Брусника», направленный на воспитание и пропаганду семейных ценностей;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проект «Бегущие сандалии», направлен на пропаганду здорового образа жизни, детский легкоатлетический забег, возраст участников от 5 до 14 лет; 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проект «IT все возрасты покорны: организация волонтерским объединением курсов по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кибербезопасности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старшего поколения»;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проект «Югорская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киберспортивная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арена», турнир, объединяющий геймеров в команды;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 «Я – профессионал», досуговая занятость и трудоустройство несовершеннолетних, стоящих на различных видах учета.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 идет подготовка к созданию ресурсного центра развития и поддержки добровольчества (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волонтерства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в городе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Югорске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базе отдела молодежных инициатив Молодежн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«Гелиос».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штат учреждения в 2020 году введена ставка специалиста ресурсного центра.</w:t>
      </w:r>
    </w:p>
    <w:p w:rsidR="00163327" w:rsidRPr="00585C5D" w:rsidRDefault="0016332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декабре 2019 года добровольцы (волонтеры) города Югорска прошли онлайн курсы обучения для волонтеров и организаторов </w:t>
      </w:r>
      <w:proofErr w:type="spell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волонтерства</w:t>
      </w:r>
      <w:proofErr w:type="spell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Онлайн-университете (http://университет.добро.рф).</w:t>
      </w:r>
    </w:p>
    <w:p w:rsidR="00E23657" w:rsidRPr="00585C5D" w:rsidRDefault="00E23657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3C1CF1" w:rsidRPr="00585C5D" w:rsidRDefault="004B274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3C1CF1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3F6191" w:rsidRPr="00585C5D">
        <w:rPr>
          <w:rFonts w:ascii="Times New Roman" w:hAnsi="Times New Roman" w:cs="Times New Roman"/>
          <w:b/>
          <w:sz w:val="32"/>
          <w:szCs w:val="32"/>
        </w:rPr>
        <w:t xml:space="preserve">Национальный проект </w:t>
      </w:r>
      <w:r w:rsidR="003C1CF1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«Демография»</w:t>
      </w:r>
    </w:p>
    <w:p w:rsidR="003C1CF1" w:rsidRPr="00585C5D" w:rsidRDefault="003E572E" w:rsidP="00585C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sz w:val="32"/>
          <w:szCs w:val="32"/>
        </w:rPr>
        <w:t>Портфелем проектов Ханты-Мансийского автономного округа – Югры «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Демография</w:t>
      </w:r>
      <w:r w:rsidRPr="00585C5D">
        <w:rPr>
          <w:rFonts w:ascii="Times New Roman" w:hAnsi="Times New Roman" w:cs="Times New Roman"/>
          <w:sz w:val="32"/>
          <w:szCs w:val="32"/>
        </w:rPr>
        <w:t>», основанным на национальном проекте «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Демография</w:t>
      </w:r>
      <w:r w:rsidRPr="00585C5D">
        <w:rPr>
          <w:rFonts w:ascii="Times New Roman" w:hAnsi="Times New Roman" w:cs="Times New Roman"/>
          <w:sz w:val="32"/>
          <w:szCs w:val="32"/>
        </w:rPr>
        <w:t xml:space="preserve">», </w:t>
      </w:r>
      <w:r w:rsidR="00FB2795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Pr="00585C5D">
        <w:rPr>
          <w:rFonts w:ascii="Times New Roman" w:hAnsi="Times New Roman" w:cs="Times New Roman"/>
          <w:sz w:val="32"/>
          <w:szCs w:val="32"/>
        </w:rPr>
        <w:t xml:space="preserve">для города </w:t>
      </w:r>
      <w:r w:rsidR="00DF778C" w:rsidRPr="00585C5D">
        <w:rPr>
          <w:rFonts w:ascii="Times New Roman" w:hAnsi="Times New Roman" w:cs="Times New Roman"/>
          <w:sz w:val="32"/>
          <w:szCs w:val="32"/>
        </w:rPr>
        <w:t>Югорска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предусмотрено участие в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52B30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1CF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r w:rsidR="003C1CF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C1CF1" w:rsidRPr="00585C5D" w:rsidRDefault="003C1CF1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«Содействие занятости женщин - создание условий дошкольного образования для детей в возрасте до трех лет»;</w:t>
      </w:r>
    </w:p>
    <w:p w:rsidR="003C1CF1" w:rsidRPr="00585C5D" w:rsidRDefault="003C1CF1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«Спорт – норма жизни»</w:t>
      </w:r>
      <w:r w:rsidR="000C3288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3288" w:rsidRPr="00585C5D" w:rsidRDefault="00C52B3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«Старшее поколение»;</w:t>
      </w:r>
    </w:p>
    <w:p w:rsidR="00C52B30" w:rsidRPr="00585C5D" w:rsidRDefault="00C52B3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«Финансовая поддержка семей при рождении детей».</w:t>
      </w:r>
    </w:p>
    <w:p w:rsidR="00B82852" w:rsidRPr="00585C5D" w:rsidRDefault="009A274C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B82852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«Содействие занятости женщин - создание условий дошкольного образования дл</w:t>
      </w:r>
      <w:r w:rsidR="00F05CD6" w:rsidRPr="0058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детей в возрасте до трех лет»</w:t>
      </w:r>
    </w:p>
    <w:p w:rsidR="00DE66A3" w:rsidRPr="00585C5D" w:rsidRDefault="00DE66A3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Общий объем бюджетных ассигнований составил  95,5 тыс. руб</w:t>
      </w:r>
      <w:r w:rsidR="00F206D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освоены</w:t>
      </w:r>
      <w:proofErr w:type="gramEnd"/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E2365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100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%.</w:t>
      </w:r>
    </w:p>
    <w:p w:rsidR="00F71832" w:rsidRPr="00585C5D" w:rsidRDefault="00F71832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</w:t>
      </w:r>
      <w:r w:rsidR="00E23657" w:rsidRPr="00585C5D">
        <w:rPr>
          <w:rFonts w:ascii="Times New Roman" w:hAnsi="Times New Roman" w:cs="Times New Roman"/>
          <w:sz w:val="32"/>
          <w:szCs w:val="32"/>
        </w:rPr>
        <w:t>в целях увеличения охвата детей дошкольным образованием</w:t>
      </w:r>
      <w:r w:rsidR="00E23657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достижения показателей проекта осуществл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ены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мероприятия:</w:t>
      </w:r>
    </w:p>
    <w:p w:rsidR="00E23657" w:rsidRPr="00585C5D" w:rsidRDefault="00F71832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создан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 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дополнительных мест в группах кратковременного пребывания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r w:rsidR="00EB5788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муниципальных детских садах и </w:t>
      </w:r>
      <w:r w:rsidR="003F6191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дополнительных мест у индивидуальных предпринимателей.</w:t>
      </w:r>
      <w:r w:rsidR="00E23657" w:rsidRPr="00585C5D">
        <w:rPr>
          <w:rFonts w:ascii="Times New Roman" w:hAnsi="Times New Roman" w:cs="Times New Roman"/>
          <w:sz w:val="32"/>
          <w:szCs w:val="32"/>
        </w:rPr>
        <w:t xml:space="preserve"> С 01.09.2019 функционирует 24 группы для детей в возрасте до 3 лет и 5 групп кратковременного пребывания для детей в возрасте до 3 лет. </w:t>
      </w:r>
    </w:p>
    <w:p w:rsidR="00E23657" w:rsidRPr="00585C5D" w:rsidRDefault="00E23657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В апреле-сентябре проведены встречи и консультации с ИП О.А. Токаревой с целью информирования о возможности оформления юридического лица как некоммерческой организации, а также рассмотрения предложения о возможности передачи здания дошкольных групп муниципального бюджетного общеобразовательного учреждения «Средняя общеобразовательная школа № 6» для развития деятельности индивидуального предпринимателя. Продолжают работу два индивидуальных предпринимателя, имеющие лицензии на осуществление образовательной деятельности (92 места).</w:t>
      </w:r>
    </w:p>
    <w:p w:rsidR="00E05CFB" w:rsidRPr="00585C5D" w:rsidRDefault="00EB5788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Заканчивается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строительство об</w:t>
      </w:r>
      <w:r w:rsidR="00B753F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ъекта «Детский сад на 344 места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53F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53F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Сибирском 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бульвар</w:t>
      </w:r>
      <w:r w:rsidR="00B753F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(государственная программа </w:t>
      </w:r>
      <w:r w:rsidR="00B753F3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автономного округа</w:t>
      </w:r>
      <w:r w:rsidR="00F71832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«Развитие образования»). Осуществлено увеличение мощности строящегося объекта с 300 до 344 мест, что позволило создать дополнительные места для детей в возрасте до трех лет и повысить общих охват детей дошкольным образованием.</w:t>
      </w:r>
    </w:p>
    <w:p w:rsidR="008608E0" w:rsidRPr="00585C5D" w:rsidRDefault="009A27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Проект</w:t>
      </w:r>
      <w:r w:rsidR="008608E0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CD4B7E" w:rsidRPr="00585C5D">
        <w:rPr>
          <w:rFonts w:ascii="Times New Roman" w:hAnsi="Times New Roman" w:cs="Times New Roman"/>
          <w:b/>
          <w:sz w:val="32"/>
          <w:szCs w:val="32"/>
        </w:rPr>
        <w:t>«Спорт – норма жизни»</w:t>
      </w:r>
    </w:p>
    <w:p w:rsidR="001947D7" w:rsidRPr="00585C5D" w:rsidRDefault="001947D7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На реализацию проекта в 2019 году предусмотрены средства в объеме: 642,6 тыс. руб</w:t>
      </w:r>
      <w:r w:rsidR="00F206D2" w:rsidRPr="00585C5D">
        <w:rPr>
          <w:rFonts w:ascii="Times New Roman" w:hAnsi="Times New Roman" w:cs="Times New Roman"/>
          <w:sz w:val="32"/>
          <w:szCs w:val="32"/>
        </w:rPr>
        <w:t>лей</w:t>
      </w:r>
      <w:r w:rsidRPr="00585C5D">
        <w:rPr>
          <w:rFonts w:ascii="Times New Roman" w:hAnsi="Times New Roman" w:cs="Times New Roman"/>
          <w:sz w:val="32"/>
          <w:szCs w:val="32"/>
        </w:rPr>
        <w:t>, освоены на 100 %.</w:t>
      </w:r>
    </w:p>
    <w:p w:rsidR="0043208F" w:rsidRPr="00585C5D" w:rsidRDefault="0043208F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Для достижения показателя проекта вв</w:t>
      </w:r>
      <w:r w:rsidR="00EB5788" w:rsidRPr="00585C5D">
        <w:rPr>
          <w:rFonts w:ascii="Times New Roman" w:hAnsi="Times New Roman" w:cs="Times New Roman"/>
          <w:sz w:val="32"/>
          <w:szCs w:val="32"/>
        </w:rPr>
        <w:t>еден</w:t>
      </w:r>
      <w:r w:rsidRPr="00585C5D">
        <w:rPr>
          <w:rFonts w:ascii="Times New Roman" w:hAnsi="Times New Roman" w:cs="Times New Roman"/>
          <w:sz w:val="32"/>
          <w:szCs w:val="32"/>
        </w:rPr>
        <w:t xml:space="preserve"> в эксплуатацию физкультурно-оздоровительн</w:t>
      </w:r>
      <w:r w:rsidR="00EB5788" w:rsidRPr="00585C5D">
        <w:rPr>
          <w:rFonts w:ascii="Times New Roman" w:hAnsi="Times New Roman" w:cs="Times New Roman"/>
          <w:sz w:val="32"/>
          <w:szCs w:val="32"/>
        </w:rPr>
        <w:t>ый комплекс</w:t>
      </w:r>
      <w:r w:rsidRPr="00585C5D">
        <w:rPr>
          <w:rFonts w:ascii="Times New Roman" w:hAnsi="Times New Roman" w:cs="Times New Roman"/>
          <w:sz w:val="32"/>
          <w:szCs w:val="32"/>
        </w:rPr>
        <w:t xml:space="preserve"> с универсальным игровым залом, </w:t>
      </w:r>
      <w:r w:rsidR="00EB5788" w:rsidRPr="00585C5D">
        <w:rPr>
          <w:rFonts w:ascii="Times New Roman" w:hAnsi="Times New Roman" w:cs="Times New Roman"/>
          <w:sz w:val="32"/>
          <w:szCs w:val="32"/>
        </w:rPr>
        <w:t xml:space="preserve">один из крупнейших в округе, </w:t>
      </w:r>
      <w:r w:rsidRPr="00585C5D">
        <w:rPr>
          <w:rFonts w:ascii="Times New Roman" w:hAnsi="Times New Roman" w:cs="Times New Roman"/>
          <w:sz w:val="32"/>
          <w:szCs w:val="32"/>
        </w:rPr>
        <w:t>спортивн</w:t>
      </w:r>
      <w:r w:rsidR="00EB5788" w:rsidRPr="00585C5D">
        <w:rPr>
          <w:rFonts w:ascii="Times New Roman" w:hAnsi="Times New Roman" w:cs="Times New Roman"/>
          <w:sz w:val="32"/>
          <w:szCs w:val="32"/>
        </w:rPr>
        <w:t>ая</w:t>
      </w:r>
      <w:r w:rsidRPr="00585C5D">
        <w:rPr>
          <w:rFonts w:ascii="Times New Roman" w:hAnsi="Times New Roman" w:cs="Times New Roman"/>
          <w:sz w:val="32"/>
          <w:szCs w:val="32"/>
        </w:rPr>
        <w:t xml:space="preserve"> площадк</w:t>
      </w:r>
      <w:r w:rsidR="00EB5788" w:rsidRPr="00585C5D">
        <w:rPr>
          <w:rFonts w:ascii="Times New Roman" w:hAnsi="Times New Roman" w:cs="Times New Roman"/>
          <w:sz w:val="32"/>
          <w:szCs w:val="32"/>
        </w:rPr>
        <w:t>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>. Авалон, турнико</w:t>
      </w:r>
      <w:r w:rsidR="00EB5788" w:rsidRPr="00585C5D">
        <w:rPr>
          <w:rFonts w:ascii="Times New Roman" w:hAnsi="Times New Roman" w:cs="Times New Roman"/>
          <w:sz w:val="32"/>
          <w:szCs w:val="32"/>
        </w:rPr>
        <w:t>вый комплекс</w:t>
      </w:r>
      <w:r w:rsidRPr="00585C5D">
        <w:rPr>
          <w:rFonts w:ascii="Times New Roman" w:hAnsi="Times New Roman" w:cs="Times New Roman"/>
          <w:sz w:val="32"/>
          <w:szCs w:val="32"/>
        </w:rPr>
        <w:t xml:space="preserve"> по ул. Толстого 14.</w:t>
      </w:r>
    </w:p>
    <w:p w:rsidR="000C3288" w:rsidRPr="00585C5D" w:rsidRDefault="009A27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0C3288" w:rsidRPr="00585C5D">
        <w:rPr>
          <w:rFonts w:ascii="Times New Roman" w:hAnsi="Times New Roman" w:cs="Times New Roman"/>
          <w:b/>
          <w:sz w:val="32"/>
          <w:szCs w:val="32"/>
        </w:rPr>
        <w:t>«Старшее поколение»</w:t>
      </w:r>
    </w:p>
    <w:p w:rsidR="00047959" w:rsidRPr="00585C5D" w:rsidRDefault="000C3288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С целью у</w:t>
      </w:r>
      <w:r w:rsidR="00047959" w:rsidRPr="00585C5D">
        <w:rPr>
          <w:rFonts w:ascii="Times New Roman" w:hAnsi="Times New Roman" w:cs="Times New Roman"/>
          <w:sz w:val="32"/>
          <w:szCs w:val="32"/>
        </w:rPr>
        <w:t>величени</w:t>
      </w:r>
      <w:r w:rsidRPr="00585C5D">
        <w:rPr>
          <w:rFonts w:ascii="Times New Roman" w:hAnsi="Times New Roman" w:cs="Times New Roman"/>
          <w:sz w:val="32"/>
          <w:szCs w:val="32"/>
        </w:rPr>
        <w:t>я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 периода активного долголетия и продолжительности</w:t>
      </w:r>
      <w:r w:rsidRPr="00585C5D">
        <w:rPr>
          <w:rFonts w:ascii="Times New Roman" w:hAnsi="Times New Roman" w:cs="Times New Roman"/>
          <w:sz w:val="32"/>
          <w:szCs w:val="32"/>
        </w:rPr>
        <w:t xml:space="preserve"> здоровой жизни в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 муниципальных программах </w:t>
      </w:r>
      <w:r w:rsidR="00EB5788" w:rsidRPr="00585C5D">
        <w:rPr>
          <w:rFonts w:ascii="Times New Roman" w:hAnsi="Times New Roman" w:cs="Times New Roman"/>
          <w:sz w:val="32"/>
          <w:szCs w:val="32"/>
        </w:rPr>
        <w:t>города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Pr="00585C5D">
        <w:rPr>
          <w:rFonts w:ascii="Times New Roman" w:hAnsi="Times New Roman" w:cs="Times New Roman"/>
          <w:sz w:val="32"/>
          <w:szCs w:val="32"/>
        </w:rPr>
        <w:t xml:space="preserve">предусмотрены различные 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мероприятия, направленные на улучшение социально-экономического положения и качества жизни </w:t>
      </w:r>
      <w:r w:rsidR="00047959" w:rsidRPr="00585C5D">
        <w:rPr>
          <w:rFonts w:ascii="Times New Roman" w:hAnsi="Times New Roman" w:cs="Times New Roman"/>
          <w:sz w:val="32"/>
          <w:szCs w:val="32"/>
        </w:rPr>
        <w:lastRenderedPageBreak/>
        <w:t>граждан старшего поколения, укрепление здоровья, увеличение периода активного долголетия и продолжительности здоровой жизни</w:t>
      </w:r>
      <w:r w:rsidRPr="00585C5D">
        <w:rPr>
          <w:rFonts w:ascii="Times New Roman" w:hAnsi="Times New Roman" w:cs="Times New Roman"/>
          <w:sz w:val="32"/>
          <w:szCs w:val="32"/>
        </w:rPr>
        <w:t>.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В </w:t>
      </w:r>
      <w:r w:rsidR="00EB5788" w:rsidRPr="00585C5D">
        <w:rPr>
          <w:rFonts w:ascii="Times New Roman" w:hAnsi="Times New Roman" w:cs="Times New Roman"/>
          <w:sz w:val="32"/>
          <w:szCs w:val="32"/>
        </w:rPr>
        <w:t>Центр Югорского спорта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0C3288" w:rsidRPr="00585C5D">
        <w:rPr>
          <w:rFonts w:ascii="Times New Roman" w:hAnsi="Times New Roman" w:cs="Times New Roman"/>
          <w:sz w:val="32"/>
          <w:szCs w:val="32"/>
        </w:rPr>
        <w:t xml:space="preserve">города Югорска </w:t>
      </w:r>
      <w:r w:rsidRPr="00585C5D">
        <w:rPr>
          <w:rFonts w:ascii="Times New Roman" w:hAnsi="Times New Roman" w:cs="Times New Roman"/>
          <w:sz w:val="32"/>
          <w:szCs w:val="32"/>
        </w:rPr>
        <w:t xml:space="preserve">приняты на работу два специалиста, для работы с гражданами старшего поколения, разработаны комплексные программы занятий по физкультурно-¬оздоровительной работе с людьми старшего поколения. </w:t>
      </w:r>
    </w:p>
    <w:p w:rsidR="00047959" w:rsidRPr="00585C5D" w:rsidRDefault="00F77B06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В физкультурно-</w:t>
      </w:r>
      <w:r w:rsidR="00047959" w:rsidRPr="00585C5D">
        <w:rPr>
          <w:rFonts w:ascii="Times New Roman" w:hAnsi="Times New Roman" w:cs="Times New Roman"/>
          <w:sz w:val="32"/>
          <w:szCs w:val="32"/>
        </w:rPr>
        <w:t>оздоровительную программу включены:</w:t>
      </w:r>
    </w:p>
    <w:p w:rsidR="00047959" w:rsidRPr="00585C5D" w:rsidRDefault="00585C5D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7959" w:rsidRPr="00585C5D">
        <w:rPr>
          <w:rFonts w:ascii="Times New Roman" w:hAnsi="Times New Roman" w:cs="Times New Roman"/>
          <w:sz w:val="32"/>
          <w:szCs w:val="32"/>
        </w:rPr>
        <w:t>Скандинавская ходьба (повышает иммунную защиту, нормализует сон, тонизирует нервную систему, сердце и сосуды). На сегодняшний день в нашем учреждении занимаются 106 граждан старшего поколения.</w:t>
      </w:r>
    </w:p>
    <w:p w:rsidR="00EB5788" w:rsidRPr="00585C5D" w:rsidRDefault="00585C5D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7959" w:rsidRPr="00585C5D">
        <w:rPr>
          <w:rFonts w:ascii="Times New Roman" w:hAnsi="Times New Roman" w:cs="Times New Roman"/>
          <w:sz w:val="32"/>
          <w:szCs w:val="32"/>
        </w:rPr>
        <w:t>Оздоровительная аэробика (укрепляет мышцы и улучшает гибкость позвоночника, сохранение и восста</w:t>
      </w:r>
      <w:r w:rsidR="00EB5788" w:rsidRPr="00585C5D">
        <w:rPr>
          <w:rFonts w:ascii="Times New Roman" w:hAnsi="Times New Roman" w:cs="Times New Roman"/>
          <w:sz w:val="32"/>
          <w:szCs w:val="32"/>
        </w:rPr>
        <w:t>новление подвижности суставов).</w:t>
      </w:r>
    </w:p>
    <w:p w:rsidR="00047959" w:rsidRPr="00585C5D" w:rsidRDefault="00585C5D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7959" w:rsidRPr="00585C5D">
        <w:rPr>
          <w:rFonts w:ascii="Times New Roman" w:hAnsi="Times New Roman" w:cs="Times New Roman"/>
          <w:sz w:val="32"/>
          <w:szCs w:val="32"/>
        </w:rPr>
        <w:t>Посещение бассейна (это и оздоровительное плавание, и обучение плаванию). Ежемесячное посещение составляет 100-150 человек.</w:t>
      </w:r>
    </w:p>
    <w:p w:rsidR="00047959" w:rsidRPr="00585C5D" w:rsidRDefault="00585C5D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7959" w:rsidRPr="00585C5D">
        <w:rPr>
          <w:rFonts w:ascii="Times New Roman" w:hAnsi="Times New Roman" w:cs="Times New Roman"/>
          <w:sz w:val="32"/>
          <w:szCs w:val="32"/>
        </w:rPr>
        <w:t>Тренажерный зал, с программой для граждан старшего поколения.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Посещение плавательного бассейна и тренажерного зала предоставляются на платной основе с предоставлением 50% льготой гражданам старшего поколения.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При проведении занятий учитываются возрастные особенности и состояние здоровья пожилых людей. Практика освоения оздоровительного процесса основывается на методических рекомендациях по физкультурно-¬оздоровительной работе, а также на техническом обеспечении занятий, которые считаются наиболее оптимальными и возможными для работы со старшим поколением.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Физическая активность позволяет сохранять тонус организма и ясность ума на протяжении долгих лет. 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Правильно подобранные и выполненные упражнения заряжают энергией, дарят бодрость и хорошее настроение, что имеет существенное значение для людей старшего поколения.</w:t>
      </w:r>
    </w:p>
    <w:p w:rsidR="00047959" w:rsidRPr="00585C5D" w:rsidRDefault="00047959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Граждане старшего поколения активно участвуют во всех спортивно-массовых мероприяти</w:t>
      </w:r>
      <w:r w:rsidR="00EB5788" w:rsidRPr="00585C5D">
        <w:rPr>
          <w:rFonts w:ascii="Times New Roman" w:hAnsi="Times New Roman" w:cs="Times New Roman"/>
          <w:sz w:val="32"/>
          <w:szCs w:val="32"/>
        </w:rPr>
        <w:t>ях</w:t>
      </w:r>
      <w:r w:rsidRPr="00585C5D">
        <w:rPr>
          <w:rFonts w:ascii="Times New Roman" w:hAnsi="Times New Roman" w:cs="Times New Roman"/>
          <w:sz w:val="32"/>
          <w:szCs w:val="32"/>
        </w:rPr>
        <w:t xml:space="preserve"> и первенствах города. По игровым видам спорта участвуют команды ветеранов спорта. Проводится декада пожилых людей, в которой принимают участие </w:t>
      </w:r>
      <w:r w:rsidRPr="00585C5D">
        <w:rPr>
          <w:rFonts w:ascii="Times New Roman" w:hAnsi="Times New Roman" w:cs="Times New Roman"/>
          <w:sz w:val="32"/>
          <w:szCs w:val="32"/>
        </w:rPr>
        <w:lastRenderedPageBreak/>
        <w:t>более 100 человек, лучшие из которых принимают участие в Фестивале автономного округа, защищая честь города Югорска.</w:t>
      </w:r>
    </w:p>
    <w:p w:rsidR="00666EEF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8C5CE6" w:rsidRPr="00585C5D">
        <w:rPr>
          <w:rFonts w:ascii="Times New Roman" w:hAnsi="Times New Roman" w:cs="Times New Roman"/>
          <w:b/>
          <w:sz w:val="32"/>
          <w:szCs w:val="32"/>
        </w:rPr>
        <w:t>«Финансовая поддержка семей при рождении детей»</w:t>
      </w:r>
    </w:p>
    <w:p w:rsidR="008C5CE6" w:rsidRPr="00585C5D" w:rsidRDefault="00FB277E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По состоянию на 01.01.2020 показатель «</w:t>
      </w:r>
      <w:r w:rsidR="00653658" w:rsidRPr="00585C5D">
        <w:rPr>
          <w:rFonts w:ascii="Times New Roman" w:hAnsi="Times New Roman" w:cs="Times New Roman"/>
          <w:sz w:val="32"/>
          <w:szCs w:val="32"/>
        </w:rPr>
        <w:t xml:space="preserve">Суммарный коэффициент рождаемости, %» </w:t>
      </w:r>
      <w:r w:rsidR="005E1010" w:rsidRPr="00585C5D">
        <w:rPr>
          <w:rFonts w:ascii="Times New Roman" w:hAnsi="Times New Roman" w:cs="Times New Roman"/>
          <w:sz w:val="32"/>
          <w:szCs w:val="32"/>
        </w:rPr>
        <w:t>достигнут на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653658" w:rsidRPr="00585C5D">
        <w:rPr>
          <w:rFonts w:ascii="Times New Roman" w:hAnsi="Times New Roman" w:cs="Times New Roman"/>
          <w:sz w:val="32"/>
          <w:szCs w:val="32"/>
        </w:rPr>
        <w:t>9</w:t>
      </w:r>
      <w:r w:rsidR="007F2394" w:rsidRPr="00585C5D">
        <w:rPr>
          <w:rFonts w:ascii="Times New Roman" w:hAnsi="Times New Roman" w:cs="Times New Roman"/>
          <w:sz w:val="32"/>
          <w:szCs w:val="32"/>
        </w:rPr>
        <w:t>6</w:t>
      </w:r>
      <w:r w:rsidRPr="00585C5D">
        <w:rPr>
          <w:rFonts w:ascii="Times New Roman" w:hAnsi="Times New Roman" w:cs="Times New Roman"/>
          <w:sz w:val="32"/>
          <w:szCs w:val="32"/>
        </w:rPr>
        <w:t>,</w:t>
      </w:r>
      <w:r w:rsidR="007F2394" w:rsidRPr="00585C5D">
        <w:rPr>
          <w:rFonts w:ascii="Times New Roman" w:hAnsi="Times New Roman" w:cs="Times New Roman"/>
          <w:sz w:val="32"/>
          <w:szCs w:val="32"/>
        </w:rPr>
        <w:t>9</w:t>
      </w:r>
      <w:r w:rsidRPr="00585C5D">
        <w:rPr>
          <w:rFonts w:ascii="Times New Roman" w:hAnsi="Times New Roman" w:cs="Times New Roman"/>
          <w:sz w:val="32"/>
          <w:szCs w:val="32"/>
        </w:rPr>
        <w:t xml:space="preserve"> %</w:t>
      </w:r>
      <w:r w:rsidR="00653658" w:rsidRPr="00585C5D">
        <w:rPr>
          <w:rFonts w:ascii="Times New Roman" w:hAnsi="Times New Roman" w:cs="Times New Roman"/>
          <w:sz w:val="32"/>
          <w:szCs w:val="32"/>
        </w:rPr>
        <w:t>.</w:t>
      </w:r>
    </w:p>
    <w:p w:rsidR="00B753F3" w:rsidRPr="00585C5D" w:rsidRDefault="00B753F3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F63B6" w:rsidRPr="00585C5D" w:rsidRDefault="004B2740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546BA0" w:rsidRPr="00585C5D">
        <w:rPr>
          <w:rFonts w:ascii="Times New Roman" w:hAnsi="Times New Roman" w:cs="Times New Roman"/>
          <w:sz w:val="32"/>
          <w:szCs w:val="32"/>
        </w:rPr>
        <w:t xml:space="preserve">. </w:t>
      </w:r>
      <w:r w:rsidR="00EB5788" w:rsidRPr="00585C5D">
        <w:rPr>
          <w:rFonts w:ascii="Times New Roman" w:hAnsi="Times New Roman" w:cs="Times New Roman"/>
          <w:b/>
          <w:sz w:val="32"/>
          <w:szCs w:val="32"/>
        </w:rPr>
        <w:t xml:space="preserve">Национальный проект </w:t>
      </w:r>
      <w:r w:rsidR="00F05CD6" w:rsidRPr="00585C5D">
        <w:rPr>
          <w:rFonts w:ascii="Times New Roman" w:hAnsi="Times New Roman" w:cs="Times New Roman"/>
          <w:b/>
          <w:sz w:val="32"/>
          <w:szCs w:val="32"/>
        </w:rPr>
        <w:t>«Экология»</w:t>
      </w:r>
    </w:p>
    <w:p w:rsidR="000C3288" w:rsidRPr="00585C5D" w:rsidRDefault="009A274C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0C3288" w:rsidRPr="00585C5D">
        <w:rPr>
          <w:rFonts w:ascii="Times New Roman" w:hAnsi="Times New Roman" w:cs="Times New Roman"/>
          <w:b/>
          <w:sz w:val="32"/>
          <w:szCs w:val="32"/>
        </w:rPr>
        <w:t>«Чистая вода»</w:t>
      </w:r>
    </w:p>
    <w:p w:rsidR="00FB2795" w:rsidRPr="00585C5D" w:rsidRDefault="003E572E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Портфелем проектов Ханты-Мансийского автономного округа – Югры «</w:t>
      </w:r>
      <w:r w:rsidR="00FB2795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Экология</w:t>
      </w:r>
      <w:r w:rsidRPr="00585C5D">
        <w:rPr>
          <w:rFonts w:ascii="Times New Roman" w:hAnsi="Times New Roman" w:cs="Times New Roman"/>
          <w:sz w:val="32"/>
          <w:szCs w:val="32"/>
        </w:rPr>
        <w:t>», основанным на национальном проекте «</w:t>
      </w:r>
      <w:r w:rsidR="00FB2795"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Экология</w:t>
      </w:r>
      <w:r w:rsidRPr="00585C5D">
        <w:rPr>
          <w:rFonts w:ascii="Times New Roman" w:hAnsi="Times New Roman" w:cs="Times New Roman"/>
          <w:sz w:val="32"/>
          <w:szCs w:val="32"/>
        </w:rPr>
        <w:t xml:space="preserve">», для города 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Югорска </w:t>
      </w:r>
      <w:r w:rsidRPr="00585C5D">
        <w:rPr>
          <w:rFonts w:ascii="Times New Roman" w:hAnsi="Times New Roman" w:cs="Times New Roman"/>
          <w:sz w:val="32"/>
          <w:szCs w:val="32"/>
        </w:rPr>
        <w:t>предусмотрено участие в</w:t>
      </w:r>
      <w:r w:rsidRPr="0058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46E8" w:rsidRPr="00585C5D">
        <w:rPr>
          <w:rFonts w:ascii="Times New Roman" w:hAnsi="Times New Roman" w:cs="Times New Roman"/>
          <w:sz w:val="32"/>
          <w:szCs w:val="32"/>
        </w:rPr>
        <w:t>р</w:t>
      </w:r>
      <w:r w:rsidR="005975C2" w:rsidRPr="00585C5D">
        <w:rPr>
          <w:rFonts w:ascii="Times New Roman" w:hAnsi="Times New Roman" w:cs="Times New Roman"/>
          <w:sz w:val="32"/>
          <w:szCs w:val="32"/>
        </w:rPr>
        <w:t>егиональн</w:t>
      </w:r>
      <w:r w:rsidR="00FB2795" w:rsidRPr="00585C5D">
        <w:rPr>
          <w:rFonts w:ascii="Times New Roman" w:hAnsi="Times New Roman" w:cs="Times New Roman"/>
          <w:sz w:val="32"/>
          <w:szCs w:val="32"/>
        </w:rPr>
        <w:t>ом</w:t>
      </w:r>
      <w:r w:rsidR="005975C2" w:rsidRPr="00585C5D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FB2795" w:rsidRPr="00585C5D">
        <w:rPr>
          <w:rFonts w:ascii="Times New Roman" w:hAnsi="Times New Roman" w:cs="Times New Roman"/>
          <w:sz w:val="32"/>
          <w:szCs w:val="32"/>
        </w:rPr>
        <w:t>е</w:t>
      </w:r>
      <w:r w:rsidR="003F63B6" w:rsidRPr="00585C5D">
        <w:rPr>
          <w:rFonts w:ascii="Times New Roman" w:hAnsi="Times New Roman" w:cs="Times New Roman"/>
          <w:sz w:val="32"/>
          <w:szCs w:val="32"/>
        </w:rPr>
        <w:t xml:space="preserve"> «</w:t>
      </w:r>
      <w:r w:rsidR="00047959" w:rsidRPr="00585C5D">
        <w:rPr>
          <w:rFonts w:ascii="Times New Roman" w:hAnsi="Times New Roman" w:cs="Times New Roman"/>
          <w:sz w:val="32"/>
          <w:szCs w:val="32"/>
        </w:rPr>
        <w:t>Чистая вода</w:t>
      </w:r>
      <w:r w:rsidR="005975C2" w:rsidRPr="00585C5D">
        <w:rPr>
          <w:rFonts w:ascii="Times New Roman" w:hAnsi="Times New Roman" w:cs="Times New Roman"/>
          <w:sz w:val="32"/>
          <w:szCs w:val="32"/>
        </w:rPr>
        <w:t>»</w:t>
      </w:r>
      <w:r w:rsidR="00FB2795" w:rsidRPr="00585C5D">
        <w:rPr>
          <w:rFonts w:ascii="Times New Roman" w:hAnsi="Times New Roman" w:cs="Times New Roman"/>
          <w:sz w:val="32"/>
          <w:szCs w:val="32"/>
        </w:rPr>
        <w:t>.</w:t>
      </w:r>
      <w:r w:rsidR="005975C2" w:rsidRPr="00585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5C2" w:rsidRPr="00585C5D" w:rsidRDefault="005975C2" w:rsidP="0058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Финансовое обеспечение реализации данного проекта не предусмотрено.</w:t>
      </w:r>
    </w:p>
    <w:p w:rsidR="001852CB" w:rsidRPr="00585C5D" w:rsidRDefault="00047959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="00EB5788" w:rsidRPr="00585C5D">
        <w:rPr>
          <w:rFonts w:ascii="Times New Roman" w:hAnsi="Times New Roman" w:cs="Times New Roman"/>
          <w:sz w:val="32"/>
          <w:szCs w:val="32"/>
        </w:rPr>
        <w:t>проведена</w:t>
      </w:r>
      <w:r w:rsidRPr="00585C5D">
        <w:rPr>
          <w:rFonts w:ascii="Times New Roman" w:hAnsi="Times New Roman" w:cs="Times New Roman"/>
          <w:sz w:val="32"/>
          <w:szCs w:val="32"/>
        </w:rPr>
        <w:t xml:space="preserve"> оценка централизованных систем водоснабжения на предмет соответствия установленным показателям качества и безопасности питьевого водоснабжения (инвентаризация).</w:t>
      </w:r>
    </w:p>
    <w:p w:rsidR="006A6B09" w:rsidRPr="00585C5D" w:rsidRDefault="004B2740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85C5D">
        <w:rPr>
          <w:rFonts w:ascii="Times New Roman" w:hAnsi="Times New Roman" w:cs="Times New Roman"/>
          <w:sz w:val="32"/>
          <w:szCs w:val="32"/>
          <w:u w:val="single"/>
          <w:lang w:val="en-US"/>
        </w:rPr>
        <w:t>V</w:t>
      </w:r>
      <w:r w:rsidR="003A581F" w:rsidRPr="00585C5D"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r w:rsidR="003A581F" w:rsidRPr="00585C5D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EB5788" w:rsidRPr="00585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Национальный проект </w:t>
      </w:r>
      <w:r w:rsidR="006A6B09" w:rsidRPr="00585C5D">
        <w:rPr>
          <w:rFonts w:ascii="Times New Roman" w:hAnsi="Times New Roman" w:cs="Times New Roman"/>
          <w:b/>
          <w:sz w:val="32"/>
          <w:szCs w:val="32"/>
          <w:u w:val="single"/>
        </w:rPr>
        <w:t>«Культура».</w:t>
      </w:r>
    </w:p>
    <w:p w:rsidR="00A31CAD" w:rsidRPr="00585C5D" w:rsidRDefault="00EB5788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Город</w:t>
      </w:r>
      <w:r w:rsidR="00FB2795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Pr="00585C5D">
        <w:rPr>
          <w:rFonts w:ascii="Times New Roman" w:hAnsi="Times New Roman" w:cs="Times New Roman"/>
          <w:sz w:val="32"/>
          <w:szCs w:val="32"/>
        </w:rPr>
        <w:t xml:space="preserve">Югорск </w:t>
      </w:r>
      <w:r w:rsidR="002469D2" w:rsidRPr="00585C5D">
        <w:rPr>
          <w:rFonts w:ascii="Times New Roman" w:hAnsi="Times New Roman" w:cs="Times New Roman"/>
          <w:sz w:val="32"/>
          <w:szCs w:val="32"/>
        </w:rPr>
        <w:t xml:space="preserve">участвует в реализации </w:t>
      </w:r>
      <w:r w:rsidR="00FB2795" w:rsidRPr="00585C5D">
        <w:rPr>
          <w:rFonts w:ascii="Times New Roman" w:hAnsi="Times New Roman" w:cs="Times New Roman"/>
          <w:sz w:val="32"/>
          <w:szCs w:val="32"/>
        </w:rPr>
        <w:t>региональн</w:t>
      </w:r>
      <w:r w:rsidR="00047959" w:rsidRPr="00585C5D">
        <w:rPr>
          <w:rFonts w:ascii="Times New Roman" w:hAnsi="Times New Roman" w:cs="Times New Roman"/>
          <w:sz w:val="32"/>
          <w:szCs w:val="32"/>
        </w:rPr>
        <w:t>ых</w:t>
      </w:r>
      <w:r w:rsidR="00FB2795" w:rsidRPr="00585C5D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585C5D">
        <w:rPr>
          <w:rFonts w:ascii="Times New Roman" w:hAnsi="Times New Roman" w:cs="Times New Roman"/>
          <w:sz w:val="32"/>
          <w:szCs w:val="32"/>
        </w:rPr>
        <w:t>ов</w:t>
      </w:r>
      <w:r w:rsidR="00FB2795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="008022BB" w:rsidRPr="00585C5D">
        <w:rPr>
          <w:rFonts w:ascii="Times New Roman" w:hAnsi="Times New Roman" w:cs="Times New Roman"/>
          <w:sz w:val="32"/>
          <w:szCs w:val="32"/>
        </w:rPr>
        <w:t>«Культурная среда»</w:t>
      </w:r>
      <w:r w:rsidR="00047959" w:rsidRPr="00585C5D">
        <w:rPr>
          <w:rFonts w:ascii="Times New Roman" w:hAnsi="Times New Roman" w:cs="Times New Roman"/>
          <w:sz w:val="32"/>
          <w:szCs w:val="32"/>
        </w:rPr>
        <w:t xml:space="preserve"> и «Цифровая культура»</w:t>
      </w:r>
      <w:r w:rsidR="00981888" w:rsidRPr="00585C5D">
        <w:rPr>
          <w:rFonts w:ascii="Times New Roman" w:hAnsi="Times New Roman" w:cs="Times New Roman"/>
          <w:sz w:val="32"/>
          <w:szCs w:val="32"/>
        </w:rPr>
        <w:t>.</w:t>
      </w:r>
    </w:p>
    <w:p w:rsidR="00581D7E" w:rsidRPr="00585C5D" w:rsidRDefault="009A274C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Проект</w:t>
      </w:r>
      <w:r w:rsidR="00581D7E" w:rsidRPr="00585C5D">
        <w:rPr>
          <w:rFonts w:ascii="Times New Roman" w:hAnsi="Times New Roman" w:cs="Times New Roman"/>
          <w:b/>
          <w:sz w:val="32"/>
          <w:szCs w:val="32"/>
        </w:rPr>
        <w:t xml:space="preserve"> «Культурная среда»</w:t>
      </w:r>
    </w:p>
    <w:p w:rsidR="00581D7E" w:rsidRPr="00585C5D" w:rsidRDefault="00581D7E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hAnsi="Times New Roman" w:cs="Times New Roman"/>
          <w:sz w:val="32"/>
          <w:szCs w:val="32"/>
        </w:rPr>
        <w:t>Централизованная библиотечная система г</w:t>
      </w:r>
      <w:r w:rsidR="00EB5788" w:rsidRPr="00585C5D">
        <w:rPr>
          <w:rFonts w:ascii="Times New Roman" w:hAnsi="Times New Roman" w:cs="Times New Roman"/>
          <w:sz w:val="32"/>
          <w:szCs w:val="32"/>
        </w:rPr>
        <w:t>орода</w:t>
      </w:r>
      <w:r w:rsidR="000C3288" w:rsidRPr="00585C5D">
        <w:rPr>
          <w:rFonts w:ascii="Times New Roman" w:hAnsi="Times New Roman" w:cs="Times New Roman"/>
          <w:sz w:val="32"/>
          <w:szCs w:val="32"/>
        </w:rPr>
        <w:t xml:space="preserve"> </w:t>
      </w:r>
      <w:r w:rsidRPr="00585C5D">
        <w:rPr>
          <w:rFonts w:ascii="Times New Roman" w:hAnsi="Times New Roman" w:cs="Times New Roman"/>
          <w:sz w:val="32"/>
          <w:szCs w:val="32"/>
        </w:rPr>
        <w:t xml:space="preserve">Югорска является победителем </w:t>
      </w:r>
      <w:r w:rsidR="000C3288" w:rsidRPr="00585C5D">
        <w:rPr>
          <w:rFonts w:ascii="Times New Roman" w:hAnsi="Times New Roman" w:cs="Times New Roman"/>
          <w:sz w:val="32"/>
          <w:szCs w:val="32"/>
        </w:rPr>
        <w:t>конкурсного отбора субъектов Р</w:t>
      </w:r>
      <w:r w:rsidR="003543A0" w:rsidRPr="00585C5D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="000C3288" w:rsidRPr="00585C5D">
        <w:rPr>
          <w:rFonts w:ascii="Times New Roman" w:hAnsi="Times New Roman" w:cs="Times New Roman"/>
          <w:sz w:val="32"/>
          <w:szCs w:val="32"/>
        </w:rPr>
        <w:t>Ф</w:t>
      </w:r>
      <w:r w:rsidR="003543A0" w:rsidRPr="00585C5D">
        <w:rPr>
          <w:rFonts w:ascii="Times New Roman" w:hAnsi="Times New Roman" w:cs="Times New Roman"/>
          <w:sz w:val="32"/>
          <w:szCs w:val="32"/>
        </w:rPr>
        <w:t>едерации</w:t>
      </w:r>
      <w:r w:rsidR="000C3288" w:rsidRPr="00585C5D">
        <w:rPr>
          <w:rFonts w:ascii="Times New Roman" w:hAnsi="Times New Roman" w:cs="Times New Roman"/>
          <w:sz w:val="32"/>
          <w:szCs w:val="32"/>
        </w:rPr>
        <w:t xml:space="preserve"> на предоставление в 2020 году иных межбюджетных трансфертов из федерального бюджета бюджетам субъектов </w:t>
      </w:r>
      <w:r w:rsidR="003543A0" w:rsidRPr="00585C5D"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="000C3288" w:rsidRPr="00585C5D">
        <w:rPr>
          <w:rFonts w:ascii="Times New Roman" w:hAnsi="Times New Roman" w:cs="Times New Roman"/>
          <w:sz w:val="32"/>
          <w:szCs w:val="32"/>
        </w:rPr>
        <w:t xml:space="preserve"> на создание модельных муниципальных библиотек в целях реализации национального проекта «Культура» </w:t>
      </w:r>
      <w:r w:rsidRPr="00585C5D">
        <w:rPr>
          <w:rFonts w:ascii="Times New Roman" w:hAnsi="Times New Roman" w:cs="Times New Roman"/>
          <w:sz w:val="32"/>
          <w:szCs w:val="32"/>
        </w:rPr>
        <w:t>и получит субсидию в размере 10 млн. руб</w:t>
      </w:r>
      <w:r w:rsidR="000C3288" w:rsidRPr="00585C5D">
        <w:rPr>
          <w:rFonts w:ascii="Times New Roman" w:hAnsi="Times New Roman" w:cs="Times New Roman"/>
          <w:sz w:val="32"/>
          <w:szCs w:val="32"/>
        </w:rPr>
        <w:t>лей</w:t>
      </w:r>
      <w:r w:rsidRPr="00585C5D">
        <w:rPr>
          <w:rFonts w:ascii="Times New Roman" w:hAnsi="Times New Roman" w:cs="Times New Roman"/>
          <w:sz w:val="32"/>
          <w:szCs w:val="32"/>
        </w:rPr>
        <w:t xml:space="preserve"> на модернизацию Центральной городской библиотеки им. А.И. </w:t>
      </w:r>
      <w:proofErr w:type="spellStart"/>
      <w:r w:rsidRPr="00585C5D">
        <w:rPr>
          <w:rFonts w:ascii="Times New Roman" w:hAnsi="Times New Roman" w:cs="Times New Roman"/>
          <w:sz w:val="32"/>
          <w:szCs w:val="32"/>
        </w:rPr>
        <w:t>Харизовой</w:t>
      </w:r>
      <w:proofErr w:type="spellEnd"/>
      <w:r w:rsidRPr="00585C5D">
        <w:rPr>
          <w:rFonts w:ascii="Times New Roman" w:hAnsi="Times New Roman" w:cs="Times New Roman"/>
          <w:sz w:val="32"/>
          <w:szCs w:val="32"/>
        </w:rPr>
        <w:t>.</w:t>
      </w:r>
    </w:p>
    <w:p w:rsidR="00581D7E" w:rsidRPr="00585C5D" w:rsidRDefault="00163761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Направлена</w:t>
      </w:r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заявка на предоставление субсидии из бюджета автономного округа образовательным организациям </w:t>
      </w:r>
      <w:proofErr w:type="spellStart"/>
      <w:r w:rsidR="00510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 w:rsidR="00B753F3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Югорска</w:t>
      </w:r>
      <w:proofErr w:type="spellEnd"/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реализующим предпрофессиональные образовательные программы в области искусств</w:t>
      </w:r>
      <w:r w:rsidR="00B753F3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культуры, на обновление материально-технической базы на 2021 год (обеспечение необходимыми инструментами, оборудованием и материалами).</w:t>
      </w:r>
    </w:p>
    <w:p w:rsidR="00581D7E" w:rsidRPr="00585C5D" w:rsidRDefault="009A274C" w:rsidP="00585C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85C5D">
        <w:rPr>
          <w:rFonts w:ascii="Times New Roman" w:hAnsi="Times New Roman" w:cs="Times New Roman"/>
          <w:b/>
          <w:sz w:val="32"/>
          <w:szCs w:val="32"/>
        </w:rPr>
        <w:t>Проект</w:t>
      </w:r>
      <w:r w:rsidR="00581D7E" w:rsidRPr="00585C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«Цифровая культура».</w:t>
      </w:r>
    </w:p>
    <w:p w:rsidR="00581D7E" w:rsidRPr="00585C5D" w:rsidRDefault="003543A0" w:rsidP="00585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Город Югорск вступает в реализацию проекта </w:t>
      </w:r>
      <w:r w:rsidRPr="00585C5D">
        <w:rPr>
          <w:rFonts w:ascii="Times New Roman" w:eastAsia="Calibri" w:hAnsi="Times New Roman" w:cs="Times New Roman"/>
          <w:bCs/>
          <w:sz w:val="32"/>
          <w:szCs w:val="32"/>
        </w:rPr>
        <w:t xml:space="preserve">«Цифровая культура» </w:t>
      </w: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2023 год</w:t>
      </w: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Создание виртуального концертного зала позволит создать единое культурно-музыкальное пространство и расширить аудиторию</w:t>
      </w:r>
      <w:r w:rsidR="00B753F3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слушателей</w:t>
      </w:r>
      <w:r w:rsidR="00581D7E"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03ADF" w:rsidRPr="00585C5D" w:rsidRDefault="00703ADF" w:rsidP="00585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 реализации национальных проектов на территории города Югорска будет продолжена.</w:t>
      </w:r>
    </w:p>
    <w:sectPr w:rsidR="00703ADF" w:rsidRPr="00585C5D" w:rsidSect="00585C5D">
      <w:headerReference w:type="default" r:id="rId9"/>
      <w:footerReference w:type="default" r:id="rId10"/>
      <w:pgSz w:w="11906" w:h="16838"/>
      <w:pgMar w:top="851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E9" w:rsidRDefault="00A819E9" w:rsidP="00E254C2">
      <w:pPr>
        <w:spacing w:after="0" w:line="240" w:lineRule="auto"/>
      </w:pPr>
      <w:r>
        <w:separator/>
      </w:r>
    </w:p>
  </w:endnote>
  <w:endnote w:type="continuationSeparator" w:id="0">
    <w:p w:rsidR="00A819E9" w:rsidRDefault="00A819E9" w:rsidP="00E2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C2" w:rsidRDefault="00E254C2">
    <w:pPr>
      <w:pStyle w:val="aa"/>
      <w:jc w:val="right"/>
    </w:pPr>
  </w:p>
  <w:p w:rsidR="00E254C2" w:rsidRDefault="00E254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E9" w:rsidRDefault="00A819E9" w:rsidP="00E254C2">
      <w:pPr>
        <w:spacing w:after="0" w:line="240" w:lineRule="auto"/>
      </w:pPr>
      <w:r>
        <w:separator/>
      </w:r>
    </w:p>
  </w:footnote>
  <w:footnote w:type="continuationSeparator" w:id="0">
    <w:p w:rsidR="00A819E9" w:rsidRDefault="00A819E9" w:rsidP="00E2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001053"/>
      <w:docPartObj>
        <w:docPartGallery w:val="Page Numbers (Top of Page)"/>
        <w:docPartUnique/>
      </w:docPartObj>
    </w:sdtPr>
    <w:sdtEndPr/>
    <w:sdtContent>
      <w:p w:rsidR="00585C5D" w:rsidRDefault="00585C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A0">
          <w:rPr>
            <w:noProof/>
          </w:rPr>
          <w:t>12</w:t>
        </w:r>
        <w:r>
          <w:fldChar w:fldCharType="end"/>
        </w:r>
      </w:p>
    </w:sdtContent>
  </w:sdt>
  <w:p w:rsidR="00585C5D" w:rsidRDefault="00585C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0D3"/>
    <w:multiLevelType w:val="hybridMultilevel"/>
    <w:tmpl w:val="70A268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81764B0"/>
    <w:multiLevelType w:val="hybridMultilevel"/>
    <w:tmpl w:val="489E6D84"/>
    <w:lvl w:ilvl="0" w:tplc="427AB2D0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8F81E16"/>
    <w:multiLevelType w:val="hybridMultilevel"/>
    <w:tmpl w:val="D4F44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56286C"/>
    <w:multiLevelType w:val="hybridMultilevel"/>
    <w:tmpl w:val="13003BE2"/>
    <w:lvl w:ilvl="0" w:tplc="37D44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0564AB"/>
    <w:multiLevelType w:val="hybridMultilevel"/>
    <w:tmpl w:val="2904FA92"/>
    <w:lvl w:ilvl="0" w:tplc="B43617B0">
      <w:start w:val="1"/>
      <w:numFmt w:val="decimal"/>
      <w:lvlText w:val="%1."/>
      <w:lvlJc w:val="left"/>
      <w:pPr>
        <w:ind w:left="4931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218527D0"/>
    <w:multiLevelType w:val="hybridMultilevel"/>
    <w:tmpl w:val="D34ED5C0"/>
    <w:lvl w:ilvl="0" w:tplc="07C2E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A66ADE"/>
    <w:multiLevelType w:val="hybridMultilevel"/>
    <w:tmpl w:val="4D481458"/>
    <w:lvl w:ilvl="0" w:tplc="EAF8B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87FA8"/>
    <w:multiLevelType w:val="hybridMultilevel"/>
    <w:tmpl w:val="DF58C276"/>
    <w:lvl w:ilvl="0" w:tplc="B49C4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697715"/>
    <w:multiLevelType w:val="hybridMultilevel"/>
    <w:tmpl w:val="15665C7E"/>
    <w:lvl w:ilvl="0" w:tplc="04190001">
      <w:start w:val="1"/>
      <w:numFmt w:val="bullet"/>
      <w:lvlText w:val=""/>
      <w:lvlJc w:val="left"/>
      <w:pPr>
        <w:ind w:left="1241" w:hanging="39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3AF004A"/>
    <w:multiLevelType w:val="multilevel"/>
    <w:tmpl w:val="AAC830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2D133D"/>
    <w:multiLevelType w:val="hybridMultilevel"/>
    <w:tmpl w:val="49B887FE"/>
    <w:lvl w:ilvl="0" w:tplc="1E3C4BF4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D5A6F97"/>
    <w:multiLevelType w:val="multilevel"/>
    <w:tmpl w:val="A93A83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8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8" w:hanging="2160"/>
      </w:pPr>
      <w:rPr>
        <w:rFonts w:hint="default"/>
      </w:rPr>
    </w:lvl>
  </w:abstractNum>
  <w:abstractNum w:abstractNumId="12">
    <w:nsid w:val="4169087B"/>
    <w:multiLevelType w:val="hybridMultilevel"/>
    <w:tmpl w:val="2F48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24F6E"/>
    <w:multiLevelType w:val="multilevel"/>
    <w:tmpl w:val="81DC5FF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4">
    <w:nsid w:val="49B20543"/>
    <w:multiLevelType w:val="hybridMultilevel"/>
    <w:tmpl w:val="29E8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B55E1"/>
    <w:multiLevelType w:val="hybridMultilevel"/>
    <w:tmpl w:val="0888A4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E31FA0"/>
    <w:multiLevelType w:val="hybridMultilevel"/>
    <w:tmpl w:val="D9A42206"/>
    <w:lvl w:ilvl="0" w:tplc="2CE84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4E229C6"/>
    <w:multiLevelType w:val="multilevel"/>
    <w:tmpl w:val="C406C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8">
    <w:nsid w:val="5D455C85"/>
    <w:multiLevelType w:val="hybridMultilevel"/>
    <w:tmpl w:val="0BC61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8020E"/>
    <w:multiLevelType w:val="hybridMultilevel"/>
    <w:tmpl w:val="428C8B64"/>
    <w:lvl w:ilvl="0" w:tplc="AD5AEEF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4964C9"/>
    <w:multiLevelType w:val="multilevel"/>
    <w:tmpl w:val="81DC5FF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1">
    <w:nsid w:val="720F7CFB"/>
    <w:multiLevelType w:val="hybridMultilevel"/>
    <w:tmpl w:val="75C6B82C"/>
    <w:lvl w:ilvl="0" w:tplc="7FD486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5"/>
  </w:num>
  <w:num w:numId="5">
    <w:abstractNumId w:val="20"/>
  </w:num>
  <w:num w:numId="6">
    <w:abstractNumId w:val="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7"/>
  </w:num>
  <w:num w:numId="16">
    <w:abstractNumId w:val="1"/>
  </w:num>
  <w:num w:numId="17">
    <w:abstractNumId w:val="10"/>
  </w:num>
  <w:num w:numId="18">
    <w:abstractNumId w:val="18"/>
  </w:num>
  <w:num w:numId="19">
    <w:abstractNumId w:val="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6"/>
    <w:rsid w:val="00003214"/>
    <w:rsid w:val="0000506D"/>
    <w:rsid w:val="0000717C"/>
    <w:rsid w:val="00013A42"/>
    <w:rsid w:val="00021C1E"/>
    <w:rsid w:val="000239F5"/>
    <w:rsid w:val="00035850"/>
    <w:rsid w:val="00046596"/>
    <w:rsid w:val="00047959"/>
    <w:rsid w:val="00075D17"/>
    <w:rsid w:val="000823D3"/>
    <w:rsid w:val="000970DC"/>
    <w:rsid w:val="000B54FA"/>
    <w:rsid w:val="000C22DA"/>
    <w:rsid w:val="000C3288"/>
    <w:rsid w:val="000C6C71"/>
    <w:rsid w:val="000D2619"/>
    <w:rsid w:val="000D5F43"/>
    <w:rsid w:val="000F5B1C"/>
    <w:rsid w:val="001176F4"/>
    <w:rsid w:val="0013504A"/>
    <w:rsid w:val="00145080"/>
    <w:rsid w:val="001463C7"/>
    <w:rsid w:val="001544D1"/>
    <w:rsid w:val="001627D8"/>
    <w:rsid w:val="001627E2"/>
    <w:rsid w:val="00163327"/>
    <w:rsid w:val="00163761"/>
    <w:rsid w:val="00171243"/>
    <w:rsid w:val="001852CB"/>
    <w:rsid w:val="001947D7"/>
    <w:rsid w:val="001A0B69"/>
    <w:rsid w:val="001B249D"/>
    <w:rsid w:val="001B3304"/>
    <w:rsid w:val="001D0115"/>
    <w:rsid w:val="001F7738"/>
    <w:rsid w:val="0022354C"/>
    <w:rsid w:val="002279D4"/>
    <w:rsid w:val="00232CD1"/>
    <w:rsid w:val="002344F2"/>
    <w:rsid w:val="002469D2"/>
    <w:rsid w:val="002528A2"/>
    <w:rsid w:val="0025582C"/>
    <w:rsid w:val="0027036C"/>
    <w:rsid w:val="00281C16"/>
    <w:rsid w:val="00282B67"/>
    <w:rsid w:val="002979F5"/>
    <w:rsid w:val="002A75E2"/>
    <w:rsid w:val="002C785E"/>
    <w:rsid w:val="002E21B2"/>
    <w:rsid w:val="002E3C0F"/>
    <w:rsid w:val="002E5413"/>
    <w:rsid w:val="002F6FE1"/>
    <w:rsid w:val="0030713A"/>
    <w:rsid w:val="0031198F"/>
    <w:rsid w:val="00313DD0"/>
    <w:rsid w:val="0032361F"/>
    <w:rsid w:val="00324249"/>
    <w:rsid w:val="00324A4F"/>
    <w:rsid w:val="00334C86"/>
    <w:rsid w:val="00342EEA"/>
    <w:rsid w:val="00346633"/>
    <w:rsid w:val="003543A0"/>
    <w:rsid w:val="0035668C"/>
    <w:rsid w:val="00356DCD"/>
    <w:rsid w:val="00367A70"/>
    <w:rsid w:val="003A581F"/>
    <w:rsid w:val="003B6BB9"/>
    <w:rsid w:val="003C1CF1"/>
    <w:rsid w:val="003C55FA"/>
    <w:rsid w:val="003E10AF"/>
    <w:rsid w:val="003E572E"/>
    <w:rsid w:val="003E5799"/>
    <w:rsid w:val="003E58AA"/>
    <w:rsid w:val="003E59A3"/>
    <w:rsid w:val="003E5D9E"/>
    <w:rsid w:val="003F6191"/>
    <w:rsid w:val="003F63B6"/>
    <w:rsid w:val="00417963"/>
    <w:rsid w:val="00420941"/>
    <w:rsid w:val="004232E9"/>
    <w:rsid w:val="00423EE1"/>
    <w:rsid w:val="004246E8"/>
    <w:rsid w:val="0043208F"/>
    <w:rsid w:val="004349AC"/>
    <w:rsid w:val="00444EE2"/>
    <w:rsid w:val="00456727"/>
    <w:rsid w:val="004572A2"/>
    <w:rsid w:val="00457476"/>
    <w:rsid w:val="0046528F"/>
    <w:rsid w:val="004B0854"/>
    <w:rsid w:val="004B2740"/>
    <w:rsid w:val="004C6325"/>
    <w:rsid w:val="004E5FD4"/>
    <w:rsid w:val="004F0B11"/>
    <w:rsid w:val="004F5133"/>
    <w:rsid w:val="004F6292"/>
    <w:rsid w:val="004F7AFF"/>
    <w:rsid w:val="00500BC3"/>
    <w:rsid w:val="00502428"/>
    <w:rsid w:val="00504D19"/>
    <w:rsid w:val="00510D07"/>
    <w:rsid w:val="00511B40"/>
    <w:rsid w:val="00517A2F"/>
    <w:rsid w:val="005266C7"/>
    <w:rsid w:val="00540B9A"/>
    <w:rsid w:val="00546BA0"/>
    <w:rsid w:val="00546FC3"/>
    <w:rsid w:val="00555DBA"/>
    <w:rsid w:val="005677CC"/>
    <w:rsid w:val="00570872"/>
    <w:rsid w:val="00572032"/>
    <w:rsid w:val="00581D7E"/>
    <w:rsid w:val="00581F96"/>
    <w:rsid w:val="00582131"/>
    <w:rsid w:val="00585C5D"/>
    <w:rsid w:val="00586392"/>
    <w:rsid w:val="005975C2"/>
    <w:rsid w:val="005A1913"/>
    <w:rsid w:val="005B658C"/>
    <w:rsid w:val="005C4DD5"/>
    <w:rsid w:val="005C6861"/>
    <w:rsid w:val="005D4013"/>
    <w:rsid w:val="005D58C2"/>
    <w:rsid w:val="005E1010"/>
    <w:rsid w:val="005E1669"/>
    <w:rsid w:val="005E4F12"/>
    <w:rsid w:val="005F566E"/>
    <w:rsid w:val="005F75BF"/>
    <w:rsid w:val="00602E70"/>
    <w:rsid w:val="006058C2"/>
    <w:rsid w:val="00610054"/>
    <w:rsid w:val="00622EB3"/>
    <w:rsid w:val="006253F7"/>
    <w:rsid w:val="006335E8"/>
    <w:rsid w:val="00652D32"/>
    <w:rsid w:val="00653658"/>
    <w:rsid w:val="00665B4B"/>
    <w:rsid w:val="00666EEF"/>
    <w:rsid w:val="006821A4"/>
    <w:rsid w:val="00690E3A"/>
    <w:rsid w:val="00692130"/>
    <w:rsid w:val="006A21CB"/>
    <w:rsid w:val="006A6B09"/>
    <w:rsid w:val="006C31B9"/>
    <w:rsid w:val="006C54D0"/>
    <w:rsid w:val="006E0E35"/>
    <w:rsid w:val="006E3AC7"/>
    <w:rsid w:val="006E7920"/>
    <w:rsid w:val="006F59E0"/>
    <w:rsid w:val="00703ADF"/>
    <w:rsid w:val="00715DBB"/>
    <w:rsid w:val="00730C40"/>
    <w:rsid w:val="0073420D"/>
    <w:rsid w:val="00753745"/>
    <w:rsid w:val="007614C2"/>
    <w:rsid w:val="00795198"/>
    <w:rsid w:val="007A2263"/>
    <w:rsid w:val="007A43FD"/>
    <w:rsid w:val="007B1DFF"/>
    <w:rsid w:val="007B354F"/>
    <w:rsid w:val="007B6CBE"/>
    <w:rsid w:val="007D1E40"/>
    <w:rsid w:val="007D7322"/>
    <w:rsid w:val="007E1866"/>
    <w:rsid w:val="007F1438"/>
    <w:rsid w:val="007F2394"/>
    <w:rsid w:val="008022BB"/>
    <w:rsid w:val="0080781C"/>
    <w:rsid w:val="0081233F"/>
    <w:rsid w:val="00814C3A"/>
    <w:rsid w:val="008174AE"/>
    <w:rsid w:val="008214FC"/>
    <w:rsid w:val="008219D8"/>
    <w:rsid w:val="00833F51"/>
    <w:rsid w:val="00835369"/>
    <w:rsid w:val="00841918"/>
    <w:rsid w:val="0085026A"/>
    <w:rsid w:val="008608E0"/>
    <w:rsid w:val="00875B7A"/>
    <w:rsid w:val="00880701"/>
    <w:rsid w:val="008822FF"/>
    <w:rsid w:val="008839F9"/>
    <w:rsid w:val="00897D8E"/>
    <w:rsid w:val="008A3128"/>
    <w:rsid w:val="008C5560"/>
    <w:rsid w:val="008C5CE6"/>
    <w:rsid w:val="008C5F92"/>
    <w:rsid w:val="008E327C"/>
    <w:rsid w:val="008E6469"/>
    <w:rsid w:val="008F4D1B"/>
    <w:rsid w:val="008F5782"/>
    <w:rsid w:val="0090319A"/>
    <w:rsid w:val="00916ED8"/>
    <w:rsid w:val="00933E30"/>
    <w:rsid w:val="00933E3E"/>
    <w:rsid w:val="009354AA"/>
    <w:rsid w:val="00935E2D"/>
    <w:rsid w:val="00950580"/>
    <w:rsid w:val="009552B2"/>
    <w:rsid w:val="0096354C"/>
    <w:rsid w:val="00964D35"/>
    <w:rsid w:val="00972473"/>
    <w:rsid w:val="00981246"/>
    <w:rsid w:val="00981888"/>
    <w:rsid w:val="00984FA0"/>
    <w:rsid w:val="0098591E"/>
    <w:rsid w:val="0099478E"/>
    <w:rsid w:val="009A274C"/>
    <w:rsid w:val="009A2CBF"/>
    <w:rsid w:val="009B2F40"/>
    <w:rsid w:val="009B7F5A"/>
    <w:rsid w:val="009C633F"/>
    <w:rsid w:val="009D19F8"/>
    <w:rsid w:val="009D5E3E"/>
    <w:rsid w:val="00A01FA1"/>
    <w:rsid w:val="00A31CAD"/>
    <w:rsid w:val="00A34E5B"/>
    <w:rsid w:val="00A37AA8"/>
    <w:rsid w:val="00A450F3"/>
    <w:rsid w:val="00A519B6"/>
    <w:rsid w:val="00A51A7C"/>
    <w:rsid w:val="00A54FCD"/>
    <w:rsid w:val="00A709D9"/>
    <w:rsid w:val="00A819E9"/>
    <w:rsid w:val="00A81F8D"/>
    <w:rsid w:val="00A85669"/>
    <w:rsid w:val="00A946D4"/>
    <w:rsid w:val="00AA29DE"/>
    <w:rsid w:val="00AA5901"/>
    <w:rsid w:val="00AB023E"/>
    <w:rsid w:val="00AB1E16"/>
    <w:rsid w:val="00AC7AAA"/>
    <w:rsid w:val="00AD43ED"/>
    <w:rsid w:val="00AE0032"/>
    <w:rsid w:val="00AE36D0"/>
    <w:rsid w:val="00AF023D"/>
    <w:rsid w:val="00B175DD"/>
    <w:rsid w:val="00B316C5"/>
    <w:rsid w:val="00B42DDF"/>
    <w:rsid w:val="00B55542"/>
    <w:rsid w:val="00B753F3"/>
    <w:rsid w:val="00B77ED2"/>
    <w:rsid w:val="00B82852"/>
    <w:rsid w:val="00B95B73"/>
    <w:rsid w:val="00BA3134"/>
    <w:rsid w:val="00BB45DF"/>
    <w:rsid w:val="00BC1950"/>
    <w:rsid w:val="00BE6987"/>
    <w:rsid w:val="00BF0E79"/>
    <w:rsid w:val="00C06C79"/>
    <w:rsid w:val="00C116D1"/>
    <w:rsid w:val="00C14CB8"/>
    <w:rsid w:val="00C21075"/>
    <w:rsid w:val="00C270B8"/>
    <w:rsid w:val="00C36A0D"/>
    <w:rsid w:val="00C52B30"/>
    <w:rsid w:val="00C6240A"/>
    <w:rsid w:val="00C71DB8"/>
    <w:rsid w:val="00C74D52"/>
    <w:rsid w:val="00C87C8C"/>
    <w:rsid w:val="00C9100F"/>
    <w:rsid w:val="00C93CB2"/>
    <w:rsid w:val="00CB1BC3"/>
    <w:rsid w:val="00CC3880"/>
    <w:rsid w:val="00CD4B7E"/>
    <w:rsid w:val="00CE653A"/>
    <w:rsid w:val="00CF10C7"/>
    <w:rsid w:val="00CF3AA5"/>
    <w:rsid w:val="00CF402B"/>
    <w:rsid w:val="00D04250"/>
    <w:rsid w:val="00D07297"/>
    <w:rsid w:val="00D13906"/>
    <w:rsid w:val="00D22659"/>
    <w:rsid w:val="00D2354F"/>
    <w:rsid w:val="00D324B0"/>
    <w:rsid w:val="00D35FDA"/>
    <w:rsid w:val="00D55027"/>
    <w:rsid w:val="00D5570C"/>
    <w:rsid w:val="00D57325"/>
    <w:rsid w:val="00D636AA"/>
    <w:rsid w:val="00D71508"/>
    <w:rsid w:val="00D7420B"/>
    <w:rsid w:val="00D81496"/>
    <w:rsid w:val="00D81660"/>
    <w:rsid w:val="00D9406A"/>
    <w:rsid w:val="00DA68DD"/>
    <w:rsid w:val="00DA70BE"/>
    <w:rsid w:val="00DB06BB"/>
    <w:rsid w:val="00DB464F"/>
    <w:rsid w:val="00DC4CE0"/>
    <w:rsid w:val="00DD2131"/>
    <w:rsid w:val="00DD2C5F"/>
    <w:rsid w:val="00DE1FB4"/>
    <w:rsid w:val="00DE66A3"/>
    <w:rsid w:val="00DF778C"/>
    <w:rsid w:val="00E019D6"/>
    <w:rsid w:val="00E05CFB"/>
    <w:rsid w:val="00E15A6F"/>
    <w:rsid w:val="00E23657"/>
    <w:rsid w:val="00E236DD"/>
    <w:rsid w:val="00E254C2"/>
    <w:rsid w:val="00E34DC4"/>
    <w:rsid w:val="00E417C7"/>
    <w:rsid w:val="00E50655"/>
    <w:rsid w:val="00E5698C"/>
    <w:rsid w:val="00E56B92"/>
    <w:rsid w:val="00E63399"/>
    <w:rsid w:val="00EB3561"/>
    <w:rsid w:val="00EB5788"/>
    <w:rsid w:val="00EC249D"/>
    <w:rsid w:val="00ED365C"/>
    <w:rsid w:val="00EE0DD6"/>
    <w:rsid w:val="00EE2095"/>
    <w:rsid w:val="00EE468F"/>
    <w:rsid w:val="00EF13A3"/>
    <w:rsid w:val="00EF3A30"/>
    <w:rsid w:val="00EF3F27"/>
    <w:rsid w:val="00F01FD7"/>
    <w:rsid w:val="00F05CD6"/>
    <w:rsid w:val="00F12F3F"/>
    <w:rsid w:val="00F206D2"/>
    <w:rsid w:val="00F2454B"/>
    <w:rsid w:val="00F43736"/>
    <w:rsid w:val="00F50E77"/>
    <w:rsid w:val="00F50FE9"/>
    <w:rsid w:val="00F51FD5"/>
    <w:rsid w:val="00F6311F"/>
    <w:rsid w:val="00F71832"/>
    <w:rsid w:val="00F77B06"/>
    <w:rsid w:val="00F85B53"/>
    <w:rsid w:val="00FB277E"/>
    <w:rsid w:val="00FB2795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33E30"/>
    <w:pPr>
      <w:keepNext/>
      <w:spacing w:before="480" w:after="0" w:line="240" w:lineRule="auto"/>
      <w:outlineLvl w:val="0"/>
    </w:pPr>
    <w:rPr>
      <w:rFonts w:ascii="Calibri Light" w:hAnsi="Calibri Light" w:cs="Times New Roman"/>
      <w:b/>
      <w:bCs/>
      <w:color w:val="2E74B5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3B6"/>
    <w:pPr>
      <w:ind w:left="720"/>
      <w:contextualSpacing/>
    </w:pPr>
  </w:style>
  <w:style w:type="table" w:customStyle="1" w:styleId="12">
    <w:name w:val="Сетка таблицы12"/>
    <w:basedOn w:val="a1"/>
    <w:next w:val="a5"/>
    <w:uiPriority w:val="59"/>
    <w:rsid w:val="003F63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F63B6"/>
  </w:style>
  <w:style w:type="paragraph" w:styleId="a6">
    <w:name w:val="Balloon Text"/>
    <w:basedOn w:val="a"/>
    <w:link w:val="a7"/>
    <w:uiPriority w:val="99"/>
    <w:semiHidden/>
    <w:unhideWhenUsed/>
    <w:rsid w:val="00B1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5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E30"/>
    <w:rPr>
      <w:rFonts w:ascii="Calibri Light" w:hAnsi="Calibri Light" w:cs="Times New Roman"/>
      <w:b/>
      <w:bCs/>
      <w:color w:val="2E74B5"/>
      <w:kern w:val="36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4C2"/>
  </w:style>
  <w:style w:type="paragraph" w:styleId="aa">
    <w:name w:val="footer"/>
    <w:basedOn w:val="a"/>
    <w:link w:val="ab"/>
    <w:uiPriority w:val="99"/>
    <w:unhideWhenUsed/>
    <w:rsid w:val="00E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4C2"/>
  </w:style>
  <w:style w:type="paragraph" w:styleId="ac">
    <w:name w:val="Normal (Web)"/>
    <w:basedOn w:val="a"/>
    <w:uiPriority w:val="99"/>
    <w:unhideWhenUsed/>
    <w:rsid w:val="0016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33E30"/>
    <w:pPr>
      <w:keepNext/>
      <w:spacing w:before="480" w:after="0" w:line="240" w:lineRule="auto"/>
      <w:outlineLvl w:val="0"/>
    </w:pPr>
    <w:rPr>
      <w:rFonts w:ascii="Calibri Light" w:hAnsi="Calibri Light" w:cs="Times New Roman"/>
      <w:b/>
      <w:bCs/>
      <w:color w:val="2E74B5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3B6"/>
    <w:pPr>
      <w:ind w:left="720"/>
      <w:contextualSpacing/>
    </w:pPr>
  </w:style>
  <w:style w:type="table" w:customStyle="1" w:styleId="12">
    <w:name w:val="Сетка таблицы12"/>
    <w:basedOn w:val="a1"/>
    <w:next w:val="a5"/>
    <w:uiPriority w:val="59"/>
    <w:rsid w:val="003F63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F63B6"/>
  </w:style>
  <w:style w:type="paragraph" w:styleId="a6">
    <w:name w:val="Balloon Text"/>
    <w:basedOn w:val="a"/>
    <w:link w:val="a7"/>
    <w:uiPriority w:val="99"/>
    <w:semiHidden/>
    <w:unhideWhenUsed/>
    <w:rsid w:val="00B1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5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E30"/>
    <w:rPr>
      <w:rFonts w:ascii="Calibri Light" w:hAnsi="Calibri Light" w:cs="Times New Roman"/>
      <w:b/>
      <w:bCs/>
      <w:color w:val="2E74B5"/>
      <w:kern w:val="36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4C2"/>
  </w:style>
  <w:style w:type="paragraph" w:styleId="aa">
    <w:name w:val="footer"/>
    <w:basedOn w:val="a"/>
    <w:link w:val="ab"/>
    <w:uiPriority w:val="99"/>
    <w:unhideWhenUsed/>
    <w:rsid w:val="00E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4C2"/>
  </w:style>
  <w:style w:type="paragraph" w:styleId="ac">
    <w:name w:val="Normal (Web)"/>
    <w:basedOn w:val="a"/>
    <w:uiPriority w:val="99"/>
    <w:unhideWhenUsed/>
    <w:rsid w:val="0016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5AE3-6B64-49B3-BF16-F6B8559A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 Елена Владимировна</dc:creator>
  <cp:lastModifiedBy>Олаг Светлана Расфаровна</cp:lastModifiedBy>
  <cp:revision>3</cp:revision>
  <cp:lastPrinted>2020-01-16T07:03:00Z</cp:lastPrinted>
  <dcterms:created xsi:type="dcterms:W3CDTF">2020-02-13T07:42:00Z</dcterms:created>
  <dcterms:modified xsi:type="dcterms:W3CDTF">2020-02-13T07:43:00Z</dcterms:modified>
</cp:coreProperties>
</file>